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62EA99" w14:textId="77777777" w:rsidR="004F5CF1" w:rsidRPr="00A70307" w:rsidRDefault="004F5CF1" w:rsidP="00A70307">
      <w:pPr>
        <w:pStyle w:val="Naslov"/>
        <w:spacing w:line="360" w:lineRule="auto"/>
        <w:jc w:val="center"/>
        <w:rPr>
          <w:rFonts w:asciiTheme="minorHAnsi" w:hAnsiTheme="minorHAnsi" w:cstheme="minorHAnsi"/>
          <w:b w:val="0"/>
          <w:bCs/>
          <w:sz w:val="24"/>
          <w:szCs w:val="24"/>
        </w:rPr>
      </w:pPr>
    </w:p>
    <w:p w14:paraId="24E5E2F0" w14:textId="77777777" w:rsidR="004F5CF1" w:rsidRPr="00A70307" w:rsidRDefault="004F5CF1" w:rsidP="00A70307">
      <w:pPr>
        <w:pStyle w:val="Naslov"/>
        <w:spacing w:line="360" w:lineRule="auto"/>
        <w:jc w:val="center"/>
        <w:rPr>
          <w:rFonts w:asciiTheme="minorHAnsi" w:hAnsiTheme="minorHAnsi" w:cstheme="minorHAnsi"/>
          <w:b w:val="0"/>
          <w:bCs/>
          <w:sz w:val="24"/>
          <w:szCs w:val="24"/>
        </w:rPr>
      </w:pPr>
    </w:p>
    <w:p w14:paraId="06DAF7BB" w14:textId="77777777" w:rsidR="004F5CF1" w:rsidRPr="00A70307" w:rsidRDefault="004F5CF1" w:rsidP="00A70307">
      <w:pPr>
        <w:pStyle w:val="Naslov"/>
        <w:spacing w:line="360" w:lineRule="auto"/>
        <w:jc w:val="center"/>
        <w:rPr>
          <w:rFonts w:asciiTheme="minorHAnsi" w:hAnsiTheme="minorHAnsi" w:cstheme="minorHAnsi"/>
          <w:b w:val="0"/>
          <w:bCs/>
          <w:sz w:val="24"/>
          <w:szCs w:val="24"/>
        </w:rPr>
      </w:pPr>
    </w:p>
    <w:p w14:paraId="57B3112B" w14:textId="24C0BCFC" w:rsidR="004F5CF1" w:rsidRPr="00A70307" w:rsidRDefault="004F5CF1" w:rsidP="00A70307">
      <w:pPr>
        <w:pStyle w:val="Naslov"/>
        <w:spacing w:line="360" w:lineRule="auto"/>
        <w:jc w:val="center"/>
        <w:rPr>
          <w:rFonts w:asciiTheme="minorHAnsi" w:hAnsiTheme="minorHAnsi" w:cstheme="minorHAnsi"/>
          <w:b w:val="0"/>
          <w:bCs/>
          <w:sz w:val="24"/>
          <w:szCs w:val="24"/>
        </w:rPr>
      </w:pPr>
    </w:p>
    <w:p w14:paraId="111EDC20" w14:textId="67EF8386" w:rsidR="0085564A" w:rsidRPr="00A70307" w:rsidRDefault="0085564A" w:rsidP="00A70307">
      <w:pPr>
        <w:spacing w:line="360" w:lineRule="auto"/>
        <w:rPr>
          <w:rFonts w:cstheme="minorHAnsi"/>
          <w:sz w:val="24"/>
          <w:szCs w:val="24"/>
        </w:rPr>
      </w:pPr>
    </w:p>
    <w:p w14:paraId="6A95ABF4" w14:textId="0AF2AEA6" w:rsidR="0085564A" w:rsidRPr="00A70307" w:rsidRDefault="0085564A" w:rsidP="00A70307">
      <w:pPr>
        <w:spacing w:line="360" w:lineRule="auto"/>
        <w:rPr>
          <w:rFonts w:cstheme="minorHAnsi"/>
          <w:sz w:val="24"/>
          <w:szCs w:val="24"/>
        </w:rPr>
      </w:pPr>
    </w:p>
    <w:p w14:paraId="1B22C536" w14:textId="1FF47738" w:rsidR="0085564A" w:rsidRPr="00A70307" w:rsidRDefault="0085564A" w:rsidP="00A70307">
      <w:pPr>
        <w:spacing w:line="360" w:lineRule="auto"/>
        <w:rPr>
          <w:rFonts w:cstheme="minorHAnsi"/>
          <w:sz w:val="24"/>
          <w:szCs w:val="24"/>
        </w:rPr>
      </w:pPr>
    </w:p>
    <w:p w14:paraId="008E6794" w14:textId="72285023" w:rsidR="0085564A" w:rsidRPr="00A70307" w:rsidRDefault="0085564A" w:rsidP="00A70307">
      <w:pPr>
        <w:spacing w:line="360" w:lineRule="auto"/>
        <w:rPr>
          <w:rFonts w:cstheme="minorHAnsi"/>
          <w:sz w:val="24"/>
          <w:szCs w:val="24"/>
        </w:rPr>
      </w:pPr>
    </w:p>
    <w:p w14:paraId="0F97317A" w14:textId="3651BD68" w:rsidR="0085564A" w:rsidRPr="00A70307" w:rsidRDefault="0085564A" w:rsidP="00A70307">
      <w:pPr>
        <w:spacing w:line="360" w:lineRule="auto"/>
        <w:rPr>
          <w:rFonts w:cstheme="minorHAnsi"/>
          <w:sz w:val="24"/>
          <w:szCs w:val="24"/>
        </w:rPr>
      </w:pPr>
    </w:p>
    <w:p w14:paraId="78DC1F70" w14:textId="2FAEF1AB" w:rsidR="0085564A" w:rsidRPr="00A70307" w:rsidRDefault="0085564A" w:rsidP="00A70307">
      <w:pPr>
        <w:spacing w:line="360" w:lineRule="auto"/>
        <w:rPr>
          <w:rFonts w:cstheme="minorHAnsi"/>
          <w:sz w:val="24"/>
          <w:szCs w:val="24"/>
        </w:rPr>
      </w:pPr>
    </w:p>
    <w:p w14:paraId="6579E8D6" w14:textId="10E65108" w:rsidR="0085564A" w:rsidRPr="00A70307" w:rsidRDefault="0085564A" w:rsidP="00A70307">
      <w:pPr>
        <w:spacing w:line="360" w:lineRule="auto"/>
        <w:rPr>
          <w:rFonts w:cstheme="minorHAnsi"/>
          <w:sz w:val="24"/>
          <w:szCs w:val="24"/>
        </w:rPr>
      </w:pPr>
    </w:p>
    <w:p w14:paraId="6EBF59F9" w14:textId="3DEB9CE5" w:rsidR="0085564A" w:rsidRPr="00A70307" w:rsidRDefault="0085564A" w:rsidP="00A70307">
      <w:pPr>
        <w:spacing w:line="360" w:lineRule="auto"/>
        <w:rPr>
          <w:rFonts w:cstheme="minorHAnsi"/>
          <w:sz w:val="24"/>
          <w:szCs w:val="24"/>
        </w:rPr>
      </w:pPr>
    </w:p>
    <w:p w14:paraId="0F001AAB" w14:textId="77777777" w:rsidR="004F5CF1" w:rsidRPr="00A70307" w:rsidRDefault="004F5CF1" w:rsidP="00A70307">
      <w:pPr>
        <w:pStyle w:val="Naslov"/>
        <w:spacing w:line="360" w:lineRule="auto"/>
        <w:rPr>
          <w:rFonts w:asciiTheme="minorHAnsi" w:hAnsiTheme="minorHAnsi" w:cstheme="minorHAnsi"/>
          <w:b w:val="0"/>
          <w:bCs/>
          <w:sz w:val="24"/>
          <w:szCs w:val="24"/>
        </w:rPr>
      </w:pPr>
    </w:p>
    <w:p w14:paraId="2CD71448" w14:textId="77777777" w:rsidR="00153DF7" w:rsidRPr="00A70307" w:rsidRDefault="004F5CF1" w:rsidP="00A70307">
      <w:pPr>
        <w:pStyle w:val="Naslov"/>
        <w:spacing w:line="360" w:lineRule="auto"/>
        <w:jc w:val="center"/>
        <w:rPr>
          <w:rFonts w:asciiTheme="minorHAnsi" w:hAnsiTheme="minorHAnsi" w:cstheme="minorHAnsi"/>
          <w:bCs/>
          <w:sz w:val="24"/>
          <w:szCs w:val="24"/>
        </w:rPr>
      </w:pPr>
      <w:r w:rsidRPr="00A70307">
        <w:rPr>
          <w:rFonts w:asciiTheme="minorHAnsi" w:hAnsiTheme="minorHAnsi" w:cstheme="minorHAnsi"/>
          <w:bCs/>
          <w:sz w:val="24"/>
          <w:szCs w:val="24"/>
        </w:rPr>
        <w:t xml:space="preserve">Provedbeni program </w:t>
      </w:r>
    </w:p>
    <w:p w14:paraId="52D831D2" w14:textId="6FEB3181" w:rsidR="004F5CF1" w:rsidRPr="00A70307" w:rsidRDefault="004F5CF1" w:rsidP="00A70307">
      <w:pPr>
        <w:pStyle w:val="Naslov"/>
        <w:spacing w:line="360" w:lineRule="auto"/>
        <w:jc w:val="center"/>
        <w:rPr>
          <w:rFonts w:asciiTheme="minorHAnsi" w:hAnsiTheme="minorHAnsi" w:cstheme="minorHAnsi"/>
          <w:bCs/>
          <w:sz w:val="24"/>
          <w:szCs w:val="24"/>
        </w:rPr>
      </w:pPr>
      <w:r w:rsidRPr="00A70307">
        <w:rPr>
          <w:rFonts w:asciiTheme="minorHAnsi" w:hAnsiTheme="minorHAnsi" w:cstheme="minorHAnsi"/>
          <w:bCs/>
          <w:sz w:val="24"/>
          <w:szCs w:val="24"/>
        </w:rPr>
        <w:t xml:space="preserve">Općine </w:t>
      </w:r>
      <w:r w:rsidRPr="00A70307">
        <w:rPr>
          <w:rFonts w:asciiTheme="minorHAnsi" w:hAnsiTheme="minorHAnsi" w:cstheme="minorHAnsi"/>
          <w:sz w:val="24"/>
          <w:szCs w:val="24"/>
        </w:rPr>
        <w:t>Štrigova</w:t>
      </w:r>
      <w:r w:rsidRPr="00A70307">
        <w:rPr>
          <w:rFonts w:asciiTheme="minorHAnsi" w:hAnsiTheme="minorHAnsi" w:cstheme="minorHAnsi"/>
          <w:bCs/>
          <w:sz w:val="24"/>
          <w:szCs w:val="24"/>
        </w:rPr>
        <w:t xml:space="preserve"> za razdoblje 2021. – 20</w:t>
      </w:r>
      <w:r w:rsidR="001460AD" w:rsidRPr="00A70307">
        <w:rPr>
          <w:rFonts w:asciiTheme="minorHAnsi" w:hAnsiTheme="minorHAnsi" w:cstheme="minorHAnsi"/>
          <w:bCs/>
          <w:sz w:val="24"/>
          <w:szCs w:val="24"/>
        </w:rPr>
        <w:t>25.</w:t>
      </w:r>
    </w:p>
    <w:p w14:paraId="46963766" w14:textId="3523675C" w:rsidR="00181A64" w:rsidRPr="00A70307" w:rsidRDefault="00181A64" w:rsidP="00A70307">
      <w:pPr>
        <w:spacing w:line="360" w:lineRule="auto"/>
        <w:rPr>
          <w:rFonts w:cstheme="minorHAnsi"/>
          <w:sz w:val="24"/>
          <w:szCs w:val="24"/>
        </w:rPr>
      </w:pPr>
      <w:r w:rsidRPr="00A70307">
        <w:rPr>
          <w:rFonts w:cstheme="minorHAnsi"/>
          <w:noProof/>
          <w:sz w:val="24"/>
          <w:szCs w:val="24"/>
        </w:rPr>
        <w:drawing>
          <wp:anchor distT="0" distB="0" distL="114300" distR="114300" simplePos="0" relativeHeight="251658240" behindDoc="0" locked="0" layoutInCell="1" allowOverlap="1" wp14:anchorId="13D13742" wp14:editId="2A40F503">
            <wp:simplePos x="0" y="0"/>
            <wp:positionH relativeFrom="margin">
              <wp:align>center</wp:align>
            </wp:positionH>
            <wp:positionV relativeFrom="paragraph">
              <wp:posOffset>362585</wp:posOffset>
            </wp:positionV>
            <wp:extent cx="1571625" cy="2047875"/>
            <wp:effectExtent l="0" t="0" r="9525" b="9525"/>
            <wp:wrapTopAndBottom/>
            <wp:docPr id="1"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71625" cy="2047875"/>
                    </a:xfrm>
                    <a:prstGeom prst="rect">
                      <a:avLst/>
                    </a:prstGeom>
                    <a:noFill/>
                    <a:ln>
                      <a:noFill/>
                    </a:ln>
                  </pic:spPr>
                </pic:pic>
              </a:graphicData>
            </a:graphic>
          </wp:anchor>
        </w:drawing>
      </w:r>
    </w:p>
    <w:p w14:paraId="7ECB972B" w14:textId="1F4BAC72" w:rsidR="00181A64" w:rsidRPr="00A70307" w:rsidRDefault="00181A64" w:rsidP="00A70307">
      <w:pPr>
        <w:spacing w:line="360" w:lineRule="auto"/>
        <w:rPr>
          <w:rFonts w:cstheme="minorHAnsi"/>
          <w:sz w:val="24"/>
          <w:szCs w:val="24"/>
        </w:rPr>
      </w:pPr>
    </w:p>
    <w:p w14:paraId="5831D997" w14:textId="77777777" w:rsidR="00181A64" w:rsidRPr="00A70307" w:rsidRDefault="00181A64" w:rsidP="00A70307">
      <w:pPr>
        <w:spacing w:line="360" w:lineRule="auto"/>
        <w:rPr>
          <w:rFonts w:cstheme="minorHAnsi"/>
          <w:sz w:val="24"/>
          <w:szCs w:val="24"/>
        </w:rPr>
      </w:pPr>
    </w:p>
    <w:p w14:paraId="7C01B151" w14:textId="6373452E" w:rsidR="00181A64" w:rsidRPr="00A70307" w:rsidRDefault="00181A64" w:rsidP="00A70307">
      <w:pPr>
        <w:spacing w:line="360" w:lineRule="auto"/>
        <w:rPr>
          <w:rFonts w:cstheme="minorHAnsi"/>
          <w:sz w:val="24"/>
          <w:szCs w:val="24"/>
        </w:rPr>
        <w:sectPr w:rsidR="00181A64" w:rsidRPr="00A70307" w:rsidSect="00DA784A">
          <w:footerReference w:type="default" r:id="rId9"/>
          <w:pgSz w:w="11906" w:h="16838"/>
          <w:pgMar w:top="1417" w:right="1417" w:bottom="1417" w:left="1417" w:header="708" w:footer="708" w:gutter="0"/>
          <w:pgNumType w:fmt="upperRoman"/>
          <w:cols w:space="708"/>
          <w:titlePg/>
          <w:docGrid w:linePitch="360"/>
        </w:sectPr>
      </w:pPr>
    </w:p>
    <w:sdt>
      <w:sdtPr>
        <w:rPr>
          <w:rFonts w:asciiTheme="minorHAnsi" w:eastAsiaTheme="minorHAnsi" w:hAnsiTheme="minorHAnsi" w:cstheme="minorHAnsi"/>
          <w:color w:val="auto"/>
          <w:sz w:val="24"/>
          <w:szCs w:val="24"/>
          <w:lang w:eastAsia="en-US"/>
        </w:rPr>
        <w:id w:val="1353373719"/>
        <w:docPartObj>
          <w:docPartGallery w:val="Table of Contents"/>
          <w:docPartUnique/>
        </w:docPartObj>
      </w:sdtPr>
      <w:sdtEndPr>
        <w:rPr>
          <w:b/>
          <w:bCs/>
        </w:rPr>
      </w:sdtEndPr>
      <w:sdtContent>
        <w:p w14:paraId="50C32211" w14:textId="4344979A" w:rsidR="00722052" w:rsidRPr="00A70307" w:rsidRDefault="007F02AA" w:rsidP="00A70307">
          <w:pPr>
            <w:pStyle w:val="TOCNaslov"/>
            <w:spacing w:line="360" w:lineRule="auto"/>
            <w:rPr>
              <w:rFonts w:asciiTheme="minorHAnsi" w:hAnsiTheme="minorHAnsi" w:cstheme="minorHAnsi"/>
              <w:b/>
              <w:bCs/>
              <w:color w:val="000000" w:themeColor="text1"/>
              <w:sz w:val="24"/>
              <w:szCs w:val="24"/>
            </w:rPr>
          </w:pPr>
          <w:r w:rsidRPr="00A70307">
            <w:rPr>
              <w:rFonts w:asciiTheme="minorHAnsi" w:hAnsiTheme="minorHAnsi" w:cstheme="minorHAnsi"/>
              <w:b/>
              <w:bCs/>
              <w:color w:val="000000" w:themeColor="text1"/>
              <w:sz w:val="24"/>
              <w:szCs w:val="24"/>
            </w:rPr>
            <w:t xml:space="preserve">SADRŽAJ </w:t>
          </w:r>
        </w:p>
        <w:p w14:paraId="3978D167" w14:textId="77777777" w:rsidR="007F02AA" w:rsidRPr="00A70307" w:rsidRDefault="007F02AA" w:rsidP="00A70307">
          <w:pPr>
            <w:spacing w:line="360" w:lineRule="auto"/>
            <w:rPr>
              <w:rFonts w:cstheme="minorHAnsi"/>
              <w:sz w:val="24"/>
              <w:szCs w:val="24"/>
              <w:lang w:eastAsia="hr-HR"/>
            </w:rPr>
          </w:pPr>
        </w:p>
        <w:p w14:paraId="6EE80DA7" w14:textId="0E2CB00D" w:rsidR="00884950" w:rsidRPr="00A70307" w:rsidRDefault="00722052" w:rsidP="00A70307">
          <w:pPr>
            <w:pStyle w:val="Sadraj1"/>
            <w:spacing w:line="360" w:lineRule="auto"/>
            <w:rPr>
              <w:rFonts w:asciiTheme="minorHAnsi" w:eastAsiaTheme="minorEastAsia" w:hAnsiTheme="minorHAnsi" w:cstheme="minorHAnsi"/>
              <w:sz w:val="24"/>
              <w:szCs w:val="24"/>
              <w:lang w:eastAsia="hr-HR"/>
            </w:rPr>
          </w:pPr>
          <w:r w:rsidRPr="00A70307">
            <w:rPr>
              <w:rFonts w:asciiTheme="minorHAnsi" w:hAnsiTheme="minorHAnsi" w:cstheme="minorHAnsi"/>
              <w:sz w:val="24"/>
              <w:szCs w:val="24"/>
            </w:rPr>
            <w:fldChar w:fldCharType="begin"/>
          </w:r>
          <w:r w:rsidRPr="00A70307">
            <w:rPr>
              <w:rFonts w:asciiTheme="minorHAnsi" w:hAnsiTheme="minorHAnsi" w:cstheme="minorHAnsi"/>
              <w:sz w:val="24"/>
              <w:szCs w:val="24"/>
            </w:rPr>
            <w:instrText xml:space="preserve"> TOC \o "1-3" \h \z \u </w:instrText>
          </w:r>
          <w:r w:rsidRPr="00A70307">
            <w:rPr>
              <w:rFonts w:asciiTheme="minorHAnsi" w:hAnsiTheme="minorHAnsi" w:cstheme="minorHAnsi"/>
              <w:sz w:val="24"/>
              <w:szCs w:val="24"/>
            </w:rPr>
            <w:fldChar w:fldCharType="separate"/>
          </w:r>
          <w:hyperlink w:anchor="_Toc90537496" w:history="1">
            <w:r w:rsidR="00884950" w:rsidRPr="00A70307">
              <w:rPr>
                <w:rStyle w:val="Hiperveza"/>
                <w:rFonts w:asciiTheme="minorHAnsi" w:hAnsiTheme="minorHAnsi" w:cstheme="minorHAnsi"/>
                <w:sz w:val="24"/>
                <w:szCs w:val="24"/>
              </w:rPr>
              <w:t>1.</w:t>
            </w:r>
            <w:r w:rsidR="00884950" w:rsidRPr="00A70307">
              <w:rPr>
                <w:rFonts w:asciiTheme="minorHAnsi" w:eastAsiaTheme="minorEastAsia" w:hAnsiTheme="minorHAnsi" w:cstheme="minorHAnsi"/>
                <w:sz w:val="24"/>
                <w:szCs w:val="24"/>
                <w:lang w:eastAsia="hr-HR"/>
              </w:rPr>
              <w:tab/>
            </w:r>
            <w:r w:rsidR="00884950" w:rsidRPr="00A70307">
              <w:rPr>
                <w:rStyle w:val="Hiperveza"/>
                <w:rFonts w:asciiTheme="minorHAnsi" w:hAnsiTheme="minorHAnsi" w:cstheme="minorHAnsi"/>
                <w:sz w:val="24"/>
                <w:szCs w:val="24"/>
              </w:rPr>
              <w:t>PREDGOVOR</w:t>
            </w:r>
            <w:r w:rsidR="00884950" w:rsidRPr="00A70307">
              <w:rPr>
                <w:rFonts w:asciiTheme="minorHAnsi" w:hAnsiTheme="minorHAnsi" w:cstheme="minorHAnsi"/>
                <w:webHidden/>
                <w:sz w:val="24"/>
                <w:szCs w:val="24"/>
              </w:rPr>
              <w:tab/>
            </w:r>
            <w:r w:rsidR="00884950" w:rsidRPr="00A70307">
              <w:rPr>
                <w:rFonts w:asciiTheme="minorHAnsi" w:hAnsiTheme="minorHAnsi" w:cstheme="minorHAnsi"/>
                <w:webHidden/>
                <w:sz w:val="24"/>
                <w:szCs w:val="24"/>
              </w:rPr>
              <w:fldChar w:fldCharType="begin"/>
            </w:r>
            <w:r w:rsidR="00884950" w:rsidRPr="00A70307">
              <w:rPr>
                <w:rFonts w:asciiTheme="minorHAnsi" w:hAnsiTheme="minorHAnsi" w:cstheme="minorHAnsi"/>
                <w:webHidden/>
                <w:sz w:val="24"/>
                <w:szCs w:val="24"/>
              </w:rPr>
              <w:instrText xml:space="preserve"> PAGEREF _Toc90537496 \h </w:instrText>
            </w:r>
            <w:r w:rsidR="00884950" w:rsidRPr="00A70307">
              <w:rPr>
                <w:rFonts w:asciiTheme="minorHAnsi" w:hAnsiTheme="minorHAnsi" w:cstheme="minorHAnsi"/>
                <w:webHidden/>
                <w:sz w:val="24"/>
                <w:szCs w:val="24"/>
              </w:rPr>
            </w:r>
            <w:r w:rsidR="00884950" w:rsidRPr="00A70307">
              <w:rPr>
                <w:rFonts w:asciiTheme="minorHAnsi" w:hAnsiTheme="minorHAnsi" w:cstheme="minorHAnsi"/>
                <w:webHidden/>
                <w:sz w:val="24"/>
                <w:szCs w:val="24"/>
              </w:rPr>
              <w:fldChar w:fldCharType="separate"/>
            </w:r>
            <w:r w:rsidR="00A70307" w:rsidRPr="00A70307">
              <w:rPr>
                <w:rFonts w:asciiTheme="minorHAnsi" w:hAnsiTheme="minorHAnsi" w:cstheme="minorHAnsi"/>
                <w:webHidden/>
                <w:sz w:val="24"/>
                <w:szCs w:val="24"/>
              </w:rPr>
              <w:t>2</w:t>
            </w:r>
            <w:r w:rsidR="00884950" w:rsidRPr="00A70307">
              <w:rPr>
                <w:rFonts w:asciiTheme="minorHAnsi" w:hAnsiTheme="minorHAnsi" w:cstheme="minorHAnsi"/>
                <w:webHidden/>
                <w:sz w:val="24"/>
                <w:szCs w:val="24"/>
              </w:rPr>
              <w:fldChar w:fldCharType="end"/>
            </w:r>
          </w:hyperlink>
        </w:p>
        <w:p w14:paraId="5760B4B4" w14:textId="64EDBEBD" w:rsidR="00884950" w:rsidRPr="00A70307" w:rsidRDefault="00000000" w:rsidP="00A70307">
          <w:pPr>
            <w:pStyle w:val="Sadraj1"/>
            <w:spacing w:line="360" w:lineRule="auto"/>
            <w:rPr>
              <w:rFonts w:asciiTheme="minorHAnsi" w:eastAsiaTheme="minorEastAsia" w:hAnsiTheme="minorHAnsi" w:cstheme="minorHAnsi"/>
              <w:sz w:val="24"/>
              <w:szCs w:val="24"/>
              <w:lang w:eastAsia="hr-HR"/>
            </w:rPr>
          </w:pPr>
          <w:hyperlink w:anchor="_Toc90537497" w:history="1">
            <w:r w:rsidR="00884950" w:rsidRPr="00A70307">
              <w:rPr>
                <w:rStyle w:val="Hiperveza"/>
                <w:rFonts w:asciiTheme="minorHAnsi" w:hAnsiTheme="minorHAnsi" w:cstheme="minorHAnsi"/>
                <w:sz w:val="24"/>
                <w:szCs w:val="24"/>
              </w:rPr>
              <w:t>2.</w:t>
            </w:r>
            <w:r w:rsidR="00884950" w:rsidRPr="00A70307">
              <w:rPr>
                <w:rFonts w:asciiTheme="minorHAnsi" w:eastAsiaTheme="minorEastAsia" w:hAnsiTheme="minorHAnsi" w:cstheme="minorHAnsi"/>
                <w:sz w:val="24"/>
                <w:szCs w:val="24"/>
                <w:lang w:eastAsia="hr-HR"/>
              </w:rPr>
              <w:tab/>
            </w:r>
            <w:r w:rsidR="00884950" w:rsidRPr="00A70307">
              <w:rPr>
                <w:rStyle w:val="Hiperveza"/>
                <w:rFonts w:asciiTheme="minorHAnsi" w:hAnsiTheme="minorHAnsi" w:cstheme="minorHAnsi"/>
                <w:sz w:val="24"/>
                <w:szCs w:val="24"/>
              </w:rPr>
              <w:t>UVOD</w:t>
            </w:r>
            <w:r w:rsidR="00884950" w:rsidRPr="00A70307">
              <w:rPr>
                <w:rFonts w:asciiTheme="minorHAnsi" w:hAnsiTheme="minorHAnsi" w:cstheme="minorHAnsi"/>
                <w:webHidden/>
                <w:sz w:val="24"/>
                <w:szCs w:val="24"/>
              </w:rPr>
              <w:tab/>
            </w:r>
            <w:r w:rsidR="00884950" w:rsidRPr="00A70307">
              <w:rPr>
                <w:rFonts w:asciiTheme="minorHAnsi" w:hAnsiTheme="minorHAnsi" w:cstheme="minorHAnsi"/>
                <w:webHidden/>
                <w:sz w:val="24"/>
                <w:szCs w:val="24"/>
              </w:rPr>
              <w:fldChar w:fldCharType="begin"/>
            </w:r>
            <w:r w:rsidR="00884950" w:rsidRPr="00A70307">
              <w:rPr>
                <w:rFonts w:asciiTheme="minorHAnsi" w:hAnsiTheme="minorHAnsi" w:cstheme="minorHAnsi"/>
                <w:webHidden/>
                <w:sz w:val="24"/>
                <w:szCs w:val="24"/>
              </w:rPr>
              <w:instrText xml:space="preserve"> PAGEREF _Toc90537497 \h </w:instrText>
            </w:r>
            <w:r w:rsidR="00884950" w:rsidRPr="00A70307">
              <w:rPr>
                <w:rFonts w:asciiTheme="minorHAnsi" w:hAnsiTheme="minorHAnsi" w:cstheme="minorHAnsi"/>
                <w:webHidden/>
                <w:sz w:val="24"/>
                <w:szCs w:val="24"/>
              </w:rPr>
            </w:r>
            <w:r w:rsidR="00884950" w:rsidRPr="00A70307">
              <w:rPr>
                <w:rFonts w:asciiTheme="minorHAnsi" w:hAnsiTheme="minorHAnsi" w:cstheme="minorHAnsi"/>
                <w:webHidden/>
                <w:sz w:val="24"/>
                <w:szCs w:val="24"/>
              </w:rPr>
              <w:fldChar w:fldCharType="separate"/>
            </w:r>
            <w:r w:rsidR="00A70307" w:rsidRPr="00A70307">
              <w:rPr>
                <w:rFonts w:asciiTheme="minorHAnsi" w:hAnsiTheme="minorHAnsi" w:cstheme="minorHAnsi"/>
                <w:webHidden/>
                <w:sz w:val="24"/>
                <w:szCs w:val="24"/>
              </w:rPr>
              <w:t>2</w:t>
            </w:r>
            <w:r w:rsidR="00884950" w:rsidRPr="00A70307">
              <w:rPr>
                <w:rFonts w:asciiTheme="minorHAnsi" w:hAnsiTheme="minorHAnsi" w:cstheme="minorHAnsi"/>
                <w:webHidden/>
                <w:sz w:val="24"/>
                <w:szCs w:val="24"/>
              </w:rPr>
              <w:fldChar w:fldCharType="end"/>
            </w:r>
          </w:hyperlink>
        </w:p>
        <w:p w14:paraId="3401531B" w14:textId="1C5940FE" w:rsidR="00884950" w:rsidRPr="00A70307" w:rsidRDefault="00000000" w:rsidP="00A70307">
          <w:pPr>
            <w:pStyle w:val="Sadraj2"/>
            <w:tabs>
              <w:tab w:val="left" w:pos="880"/>
              <w:tab w:val="right" w:leader="dot" w:pos="9062"/>
            </w:tabs>
            <w:spacing w:line="360" w:lineRule="auto"/>
            <w:rPr>
              <w:rFonts w:cstheme="minorHAnsi"/>
              <w:noProof/>
              <w:sz w:val="24"/>
              <w:szCs w:val="24"/>
            </w:rPr>
          </w:pPr>
          <w:hyperlink w:anchor="_Toc90537498" w:history="1">
            <w:r w:rsidR="00884950" w:rsidRPr="00A70307">
              <w:rPr>
                <w:rStyle w:val="Hiperveza"/>
                <w:rFonts w:cstheme="minorHAnsi"/>
                <w:noProof/>
                <w:sz w:val="24"/>
                <w:szCs w:val="24"/>
              </w:rPr>
              <w:t>2.1.</w:t>
            </w:r>
            <w:r w:rsidR="00884950" w:rsidRPr="00A70307">
              <w:rPr>
                <w:rFonts w:cstheme="minorHAnsi"/>
                <w:noProof/>
                <w:sz w:val="24"/>
                <w:szCs w:val="24"/>
              </w:rPr>
              <w:tab/>
            </w:r>
            <w:r w:rsidR="00884950" w:rsidRPr="00A70307">
              <w:rPr>
                <w:rStyle w:val="Hiperveza"/>
                <w:rFonts w:cstheme="minorHAnsi"/>
                <w:noProof/>
                <w:sz w:val="24"/>
                <w:szCs w:val="24"/>
              </w:rPr>
              <w:t>Zakonodavni okvir</w:t>
            </w:r>
            <w:r w:rsidR="00884950" w:rsidRPr="00A70307">
              <w:rPr>
                <w:rFonts w:cstheme="minorHAnsi"/>
                <w:noProof/>
                <w:webHidden/>
                <w:sz w:val="24"/>
                <w:szCs w:val="24"/>
              </w:rPr>
              <w:tab/>
            </w:r>
            <w:r w:rsidR="00884950" w:rsidRPr="00A70307">
              <w:rPr>
                <w:rFonts w:cstheme="minorHAnsi"/>
                <w:noProof/>
                <w:webHidden/>
                <w:sz w:val="24"/>
                <w:szCs w:val="24"/>
              </w:rPr>
              <w:fldChar w:fldCharType="begin"/>
            </w:r>
            <w:r w:rsidR="00884950" w:rsidRPr="00A70307">
              <w:rPr>
                <w:rFonts w:cstheme="minorHAnsi"/>
                <w:noProof/>
                <w:webHidden/>
                <w:sz w:val="24"/>
                <w:szCs w:val="24"/>
              </w:rPr>
              <w:instrText xml:space="preserve"> PAGEREF _Toc90537498 \h </w:instrText>
            </w:r>
            <w:r w:rsidR="00884950" w:rsidRPr="00A70307">
              <w:rPr>
                <w:rFonts w:cstheme="minorHAnsi"/>
                <w:noProof/>
                <w:webHidden/>
                <w:sz w:val="24"/>
                <w:szCs w:val="24"/>
              </w:rPr>
            </w:r>
            <w:r w:rsidR="00884950" w:rsidRPr="00A70307">
              <w:rPr>
                <w:rFonts w:cstheme="minorHAnsi"/>
                <w:noProof/>
                <w:webHidden/>
                <w:sz w:val="24"/>
                <w:szCs w:val="24"/>
              </w:rPr>
              <w:fldChar w:fldCharType="separate"/>
            </w:r>
            <w:r w:rsidR="00A70307" w:rsidRPr="00A70307">
              <w:rPr>
                <w:rFonts w:cstheme="minorHAnsi"/>
                <w:noProof/>
                <w:webHidden/>
                <w:sz w:val="24"/>
                <w:szCs w:val="24"/>
              </w:rPr>
              <w:t>2</w:t>
            </w:r>
            <w:r w:rsidR="00884950" w:rsidRPr="00A70307">
              <w:rPr>
                <w:rFonts w:cstheme="minorHAnsi"/>
                <w:noProof/>
                <w:webHidden/>
                <w:sz w:val="24"/>
                <w:szCs w:val="24"/>
              </w:rPr>
              <w:fldChar w:fldCharType="end"/>
            </w:r>
          </w:hyperlink>
        </w:p>
        <w:p w14:paraId="31DDF3FF" w14:textId="6DF3767E" w:rsidR="00884950" w:rsidRPr="00A70307" w:rsidRDefault="00000000" w:rsidP="00A70307">
          <w:pPr>
            <w:pStyle w:val="Sadraj2"/>
            <w:tabs>
              <w:tab w:val="left" w:pos="880"/>
              <w:tab w:val="right" w:leader="dot" w:pos="9062"/>
            </w:tabs>
            <w:spacing w:line="360" w:lineRule="auto"/>
            <w:rPr>
              <w:rFonts w:cstheme="minorHAnsi"/>
              <w:noProof/>
              <w:sz w:val="24"/>
              <w:szCs w:val="24"/>
            </w:rPr>
          </w:pPr>
          <w:hyperlink w:anchor="_Toc90537499" w:history="1">
            <w:r w:rsidR="00884950" w:rsidRPr="00A70307">
              <w:rPr>
                <w:rStyle w:val="Hiperveza"/>
                <w:rFonts w:cstheme="minorHAnsi"/>
                <w:noProof/>
                <w:sz w:val="24"/>
                <w:szCs w:val="24"/>
              </w:rPr>
              <w:t>2.2.</w:t>
            </w:r>
            <w:r w:rsidR="00884950" w:rsidRPr="00A70307">
              <w:rPr>
                <w:rFonts w:cstheme="minorHAnsi"/>
                <w:noProof/>
                <w:sz w:val="24"/>
                <w:szCs w:val="24"/>
              </w:rPr>
              <w:tab/>
            </w:r>
            <w:r w:rsidR="00884950" w:rsidRPr="00A70307">
              <w:rPr>
                <w:rStyle w:val="Hiperveza"/>
                <w:rFonts w:cstheme="minorHAnsi"/>
                <w:noProof/>
                <w:sz w:val="24"/>
                <w:szCs w:val="24"/>
              </w:rPr>
              <w:t>Strateški okvir</w:t>
            </w:r>
            <w:r w:rsidR="00884950" w:rsidRPr="00A70307">
              <w:rPr>
                <w:rFonts w:cstheme="minorHAnsi"/>
                <w:noProof/>
                <w:webHidden/>
                <w:sz w:val="24"/>
                <w:szCs w:val="24"/>
              </w:rPr>
              <w:tab/>
            </w:r>
            <w:r w:rsidR="00884950" w:rsidRPr="00A70307">
              <w:rPr>
                <w:rFonts w:cstheme="minorHAnsi"/>
                <w:noProof/>
                <w:webHidden/>
                <w:sz w:val="24"/>
                <w:szCs w:val="24"/>
              </w:rPr>
              <w:fldChar w:fldCharType="begin"/>
            </w:r>
            <w:r w:rsidR="00884950" w:rsidRPr="00A70307">
              <w:rPr>
                <w:rFonts w:cstheme="minorHAnsi"/>
                <w:noProof/>
                <w:webHidden/>
                <w:sz w:val="24"/>
                <w:szCs w:val="24"/>
              </w:rPr>
              <w:instrText xml:space="preserve"> PAGEREF _Toc90537499 \h </w:instrText>
            </w:r>
            <w:r w:rsidR="00884950" w:rsidRPr="00A70307">
              <w:rPr>
                <w:rFonts w:cstheme="minorHAnsi"/>
                <w:noProof/>
                <w:webHidden/>
                <w:sz w:val="24"/>
                <w:szCs w:val="24"/>
              </w:rPr>
            </w:r>
            <w:r w:rsidR="00884950" w:rsidRPr="00A70307">
              <w:rPr>
                <w:rFonts w:cstheme="minorHAnsi"/>
                <w:noProof/>
                <w:webHidden/>
                <w:sz w:val="24"/>
                <w:szCs w:val="24"/>
              </w:rPr>
              <w:fldChar w:fldCharType="separate"/>
            </w:r>
            <w:r w:rsidR="00A70307" w:rsidRPr="00A70307">
              <w:rPr>
                <w:rFonts w:cstheme="minorHAnsi"/>
                <w:noProof/>
                <w:webHidden/>
                <w:sz w:val="24"/>
                <w:szCs w:val="24"/>
              </w:rPr>
              <w:t>2</w:t>
            </w:r>
            <w:r w:rsidR="00884950" w:rsidRPr="00A70307">
              <w:rPr>
                <w:rFonts w:cstheme="minorHAnsi"/>
                <w:noProof/>
                <w:webHidden/>
                <w:sz w:val="24"/>
                <w:szCs w:val="24"/>
              </w:rPr>
              <w:fldChar w:fldCharType="end"/>
            </w:r>
          </w:hyperlink>
        </w:p>
        <w:p w14:paraId="2AE65887" w14:textId="4E1C4403" w:rsidR="00884950" w:rsidRPr="00A70307" w:rsidRDefault="00000000" w:rsidP="00A70307">
          <w:pPr>
            <w:pStyle w:val="Sadraj2"/>
            <w:tabs>
              <w:tab w:val="left" w:pos="880"/>
              <w:tab w:val="right" w:leader="dot" w:pos="9062"/>
            </w:tabs>
            <w:spacing w:line="360" w:lineRule="auto"/>
            <w:rPr>
              <w:rFonts w:cstheme="minorHAnsi"/>
              <w:noProof/>
              <w:sz w:val="24"/>
              <w:szCs w:val="24"/>
            </w:rPr>
          </w:pPr>
          <w:hyperlink w:anchor="_Toc90537500" w:history="1">
            <w:r w:rsidR="00884950" w:rsidRPr="00A70307">
              <w:rPr>
                <w:rStyle w:val="Hiperveza"/>
                <w:rFonts w:cstheme="minorHAnsi"/>
                <w:noProof/>
                <w:sz w:val="24"/>
                <w:szCs w:val="24"/>
              </w:rPr>
              <w:t>2.3.</w:t>
            </w:r>
            <w:r w:rsidR="00884950" w:rsidRPr="00A70307">
              <w:rPr>
                <w:rFonts w:cstheme="minorHAnsi"/>
                <w:noProof/>
                <w:sz w:val="24"/>
                <w:szCs w:val="24"/>
              </w:rPr>
              <w:tab/>
            </w:r>
            <w:r w:rsidR="00884950" w:rsidRPr="00A70307">
              <w:rPr>
                <w:rStyle w:val="Hiperveza"/>
                <w:rFonts w:cstheme="minorHAnsi"/>
                <w:noProof/>
                <w:sz w:val="24"/>
                <w:szCs w:val="24"/>
              </w:rPr>
              <w:t>Vizija</w:t>
            </w:r>
            <w:r w:rsidR="00884950" w:rsidRPr="00A70307">
              <w:rPr>
                <w:rFonts w:cstheme="minorHAnsi"/>
                <w:noProof/>
                <w:webHidden/>
                <w:sz w:val="24"/>
                <w:szCs w:val="24"/>
              </w:rPr>
              <w:tab/>
            </w:r>
            <w:r w:rsidR="00884950" w:rsidRPr="00A70307">
              <w:rPr>
                <w:rFonts w:cstheme="minorHAnsi"/>
                <w:noProof/>
                <w:webHidden/>
                <w:sz w:val="24"/>
                <w:szCs w:val="24"/>
              </w:rPr>
              <w:fldChar w:fldCharType="begin"/>
            </w:r>
            <w:r w:rsidR="00884950" w:rsidRPr="00A70307">
              <w:rPr>
                <w:rFonts w:cstheme="minorHAnsi"/>
                <w:noProof/>
                <w:webHidden/>
                <w:sz w:val="24"/>
                <w:szCs w:val="24"/>
              </w:rPr>
              <w:instrText xml:space="preserve"> PAGEREF _Toc90537500 \h </w:instrText>
            </w:r>
            <w:r w:rsidR="00884950" w:rsidRPr="00A70307">
              <w:rPr>
                <w:rFonts w:cstheme="minorHAnsi"/>
                <w:noProof/>
                <w:webHidden/>
                <w:sz w:val="24"/>
                <w:szCs w:val="24"/>
              </w:rPr>
            </w:r>
            <w:r w:rsidR="00884950" w:rsidRPr="00A70307">
              <w:rPr>
                <w:rFonts w:cstheme="minorHAnsi"/>
                <w:noProof/>
                <w:webHidden/>
                <w:sz w:val="24"/>
                <w:szCs w:val="24"/>
              </w:rPr>
              <w:fldChar w:fldCharType="separate"/>
            </w:r>
            <w:r w:rsidR="00A70307" w:rsidRPr="00A70307">
              <w:rPr>
                <w:rFonts w:cstheme="minorHAnsi"/>
                <w:noProof/>
                <w:webHidden/>
                <w:sz w:val="24"/>
                <w:szCs w:val="24"/>
              </w:rPr>
              <w:t>2</w:t>
            </w:r>
            <w:r w:rsidR="00884950" w:rsidRPr="00A70307">
              <w:rPr>
                <w:rFonts w:cstheme="minorHAnsi"/>
                <w:noProof/>
                <w:webHidden/>
                <w:sz w:val="24"/>
                <w:szCs w:val="24"/>
              </w:rPr>
              <w:fldChar w:fldCharType="end"/>
            </w:r>
          </w:hyperlink>
        </w:p>
        <w:p w14:paraId="61DEF32E" w14:textId="56C69B3A" w:rsidR="00884950" w:rsidRPr="00A70307" w:rsidRDefault="00000000" w:rsidP="00A70307">
          <w:pPr>
            <w:pStyle w:val="Sadraj2"/>
            <w:tabs>
              <w:tab w:val="left" w:pos="880"/>
              <w:tab w:val="right" w:leader="dot" w:pos="9062"/>
            </w:tabs>
            <w:spacing w:line="360" w:lineRule="auto"/>
            <w:rPr>
              <w:rFonts w:cstheme="minorHAnsi"/>
              <w:noProof/>
              <w:sz w:val="24"/>
              <w:szCs w:val="24"/>
            </w:rPr>
          </w:pPr>
          <w:hyperlink w:anchor="_Toc90537501" w:history="1">
            <w:r w:rsidR="00884950" w:rsidRPr="00A70307">
              <w:rPr>
                <w:rStyle w:val="Hiperveza"/>
                <w:rFonts w:cstheme="minorHAnsi"/>
                <w:noProof/>
                <w:sz w:val="24"/>
                <w:szCs w:val="24"/>
              </w:rPr>
              <w:t>2.4.</w:t>
            </w:r>
            <w:r w:rsidR="00884950" w:rsidRPr="00A70307">
              <w:rPr>
                <w:rFonts w:cstheme="minorHAnsi"/>
                <w:noProof/>
                <w:sz w:val="24"/>
                <w:szCs w:val="24"/>
              </w:rPr>
              <w:tab/>
            </w:r>
            <w:r w:rsidR="00884950" w:rsidRPr="00A70307">
              <w:rPr>
                <w:rStyle w:val="Hiperveza"/>
                <w:rFonts w:cstheme="minorHAnsi"/>
                <w:noProof/>
                <w:sz w:val="24"/>
                <w:szCs w:val="24"/>
              </w:rPr>
              <w:t>Misija</w:t>
            </w:r>
            <w:r w:rsidR="00884950" w:rsidRPr="00A70307">
              <w:rPr>
                <w:rFonts w:cstheme="minorHAnsi"/>
                <w:noProof/>
                <w:webHidden/>
                <w:sz w:val="24"/>
                <w:szCs w:val="24"/>
              </w:rPr>
              <w:tab/>
            </w:r>
            <w:r w:rsidR="00884950" w:rsidRPr="00A70307">
              <w:rPr>
                <w:rFonts w:cstheme="minorHAnsi"/>
                <w:noProof/>
                <w:webHidden/>
                <w:sz w:val="24"/>
                <w:szCs w:val="24"/>
              </w:rPr>
              <w:fldChar w:fldCharType="begin"/>
            </w:r>
            <w:r w:rsidR="00884950" w:rsidRPr="00A70307">
              <w:rPr>
                <w:rFonts w:cstheme="minorHAnsi"/>
                <w:noProof/>
                <w:webHidden/>
                <w:sz w:val="24"/>
                <w:szCs w:val="24"/>
              </w:rPr>
              <w:instrText xml:space="preserve"> PAGEREF _Toc90537501 \h </w:instrText>
            </w:r>
            <w:r w:rsidR="00884950" w:rsidRPr="00A70307">
              <w:rPr>
                <w:rFonts w:cstheme="minorHAnsi"/>
                <w:noProof/>
                <w:webHidden/>
                <w:sz w:val="24"/>
                <w:szCs w:val="24"/>
              </w:rPr>
            </w:r>
            <w:r w:rsidR="00884950" w:rsidRPr="00A70307">
              <w:rPr>
                <w:rFonts w:cstheme="minorHAnsi"/>
                <w:noProof/>
                <w:webHidden/>
                <w:sz w:val="24"/>
                <w:szCs w:val="24"/>
              </w:rPr>
              <w:fldChar w:fldCharType="separate"/>
            </w:r>
            <w:r w:rsidR="00A70307" w:rsidRPr="00A70307">
              <w:rPr>
                <w:rFonts w:cstheme="minorHAnsi"/>
                <w:noProof/>
                <w:webHidden/>
                <w:sz w:val="24"/>
                <w:szCs w:val="24"/>
              </w:rPr>
              <w:t>2</w:t>
            </w:r>
            <w:r w:rsidR="00884950" w:rsidRPr="00A70307">
              <w:rPr>
                <w:rFonts w:cstheme="minorHAnsi"/>
                <w:noProof/>
                <w:webHidden/>
                <w:sz w:val="24"/>
                <w:szCs w:val="24"/>
              </w:rPr>
              <w:fldChar w:fldCharType="end"/>
            </w:r>
          </w:hyperlink>
        </w:p>
        <w:p w14:paraId="41241822" w14:textId="0D3961AC" w:rsidR="00884950" w:rsidRPr="00A70307" w:rsidRDefault="00000000" w:rsidP="00A70307">
          <w:pPr>
            <w:pStyle w:val="Sadraj2"/>
            <w:tabs>
              <w:tab w:val="left" w:pos="880"/>
              <w:tab w:val="right" w:leader="dot" w:pos="9062"/>
            </w:tabs>
            <w:spacing w:line="360" w:lineRule="auto"/>
            <w:rPr>
              <w:rFonts w:cstheme="minorHAnsi"/>
              <w:noProof/>
              <w:sz w:val="24"/>
              <w:szCs w:val="24"/>
            </w:rPr>
          </w:pPr>
          <w:hyperlink w:anchor="_Toc90537502" w:history="1">
            <w:r w:rsidR="00884950" w:rsidRPr="00A70307">
              <w:rPr>
                <w:rStyle w:val="Hiperveza"/>
                <w:rFonts w:cstheme="minorHAnsi"/>
                <w:noProof/>
                <w:sz w:val="24"/>
                <w:szCs w:val="24"/>
              </w:rPr>
              <w:t>2.5.</w:t>
            </w:r>
            <w:r w:rsidR="00884950" w:rsidRPr="00A70307">
              <w:rPr>
                <w:rFonts w:cstheme="minorHAnsi"/>
                <w:noProof/>
                <w:sz w:val="24"/>
                <w:szCs w:val="24"/>
              </w:rPr>
              <w:tab/>
            </w:r>
            <w:r w:rsidR="00884950" w:rsidRPr="00A70307">
              <w:rPr>
                <w:rStyle w:val="Hiperveza"/>
                <w:rFonts w:cstheme="minorHAnsi"/>
                <w:noProof/>
                <w:sz w:val="24"/>
                <w:szCs w:val="24"/>
              </w:rPr>
              <w:t>Organizacijska struktura upravnih odjela</w:t>
            </w:r>
            <w:r w:rsidR="00884950" w:rsidRPr="00A70307">
              <w:rPr>
                <w:rFonts w:cstheme="minorHAnsi"/>
                <w:noProof/>
                <w:webHidden/>
                <w:sz w:val="24"/>
                <w:szCs w:val="24"/>
              </w:rPr>
              <w:tab/>
            </w:r>
            <w:r w:rsidR="00884950" w:rsidRPr="00A70307">
              <w:rPr>
                <w:rFonts w:cstheme="minorHAnsi"/>
                <w:noProof/>
                <w:webHidden/>
                <w:sz w:val="24"/>
                <w:szCs w:val="24"/>
              </w:rPr>
              <w:fldChar w:fldCharType="begin"/>
            </w:r>
            <w:r w:rsidR="00884950" w:rsidRPr="00A70307">
              <w:rPr>
                <w:rFonts w:cstheme="minorHAnsi"/>
                <w:noProof/>
                <w:webHidden/>
                <w:sz w:val="24"/>
                <w:szCs w:val="24"/>
              </w:rPr>
              <w:instrText xml:space="preserve"> PAGEREF _Toc90537502 \h </w:instrText>
            </w:r>
            <w:r w:rsidR="00884950" w:rsidRPr="00A70307">
              <w:rPr>
                <w:rFonts w:cstheme="minorHAnsi"/>
                <w:noProof/>
                <w:webHidden/>
                <w:sz w:val="24"/>
                <w:szCs w:val="24"/>
              </w:rPr>
            </w:r>
            <w:r w:rsidR="00884950" w:rsidRPr="00A70307">
              <w:rPr>
                <w:rFonts w:cstheme="minorHAnsi"/>
                <w:noProof/>
                <w:webHidden/>
                <w:sz w:val="24"/>
                <w:szCs w:val="24"/>
              </w:rPr>
              <w:fldChar w:fldCharType="separate"/>
            </w:r>
            <w:r w:rsidR="00A70307" w:rsidRPr="00A70307">
              <w:rPr>
                <w:rFonts w:cstheme="minorHAnsi"/>
                <w:noProof/>
                <w:webHidden/>
                <w:sz w:val="24"/>
                <w:szCs w:val="24"/>
              </w:rPr>
              <w:t>2</w:t>
            </w:r>
            <w:r w:rsidR="00884950" w:rsidRPr="00A70307">
              <w:rPr>
                <w:rFonts w:cstheme="minorHAnsi"/>
                <w:noProof/>
                <w:webHidden/>
                <w:sz w:val="24"/>
                <w:szCs w:val="24"/>
              </w:rPr>
              <w:fldChar w:fldCharType="end"/>
            </w:r>
          </w:hyperlink>
        </w:p>
        <w:p w14:paraId="20BEA3D3" w14:textId="4BBD6DAF" w:rsidR="00884950" w:rsidRPr="00A70307" w:rsidRDefault="00000000" w:rsidP="00A70307">
          <w:pPr>
            <w:pStyle w:val="Sadraj1"/>
            <w:spacing w:line="360" w:lineRule="auto"/>
            <w:rPr>
              <w:rFonts w:asciiTheme="minorHAnsi" w:eastAsiaTheme="minorEastAsia" w:hAnsiTheme="minorHAnsi" w:cstheme="minorHAnsi"/>
              <w:sz w:val="24"/>
              <w:szCs w:val="24"/>
              <w:lang w:eastAsia="hr-HR"/>
            </w:rPr>
          </w:pPr>
          <w:hyperlink w:anchor="_Toc90537503" w:history="1">
            <w:r w:rsidR="00884950" w:rsidRPr="00A70307">
              <w:rPr>
                <w:rStyle w:val="Hiperveza"/>
                <w:rFonts w:asciiTheme="minorHAnsi" w:hAnsiTheme="minorHAnsi" w:cstheme="minorHAnsi"/>
                <w:sz w:val="24"/>
                <w:szCs w:val="24"/>
              </w:rPr>
              <w:t>3.</w:t>
            </w:r>
            <w:r w:rsidR="00884950" w:rsidRPr="00A70307">
              <w:rPr>
                <w:rFonts w:asciiTheme="minorHAnsi" w:eastAsiaTheme="minorEastAsia" w:hAnsiTheme="minorHAnsi" w:cstheme="minorHAnsi"/>
                <w:sz w:val="24"/>
                <w:szCs w:val="24"/>
                <w:lang w:eastAsia="hr-HR"/>
              </w:rPr>
              <w:tab/>
            </w:r>
            <w:r w:rsidR="00884950" w:rsidRPr="00A70307">
              <w:rPr>
                <w:rStyle w:val="Hiperveza"/>
                <w:rFonts w:asciiTheme="minorHAnsi" w:hAnsiTheme="minorHAnsi" w:cstheme="minorHAnsi"/>
                <w:sz w:val="24"/>
                <w:szCs w:val="24"/>
              </w:rPr>
              <w:t>OPIS RAZVOJNIH POTREBA I POTENCIJALA OPĆINE ŠTRIGOVA</w:t>
            </w:r>
            <w:r w:rsidR="00884950" w:rsidRPr="00A70307">
              <w:rPr>
                <w:rFonts w:asciiTheme="minorHAnsi" w:hAnsiTheme="minorHAnsi" w:cstheme="minorHAnsi"/>
                <w:webHidden/>
                <w:sz w:val="24"/>
                <w:szCs w:val="24"/>
              </w:rPr>
              <w:tab/>
            </w:r>
            <w:r w:rsidR="00884950" w:rsidRPr="00A70307">
              <w:rPr>
                <w:rFonts w:asciiTheme="minorHAnsi" w:hAnsiTheme="minorHAnsi" w:cstheme="minorHAnsi"/>
                <w:webHidden/>
                <w:sz w:val="24"/>
                <w:szCs w:val="24"/>
              </w:rPr>
              <w:fldChar w:fldCharType="begin"/>
            </w:r>
            <w:r w:rsidR="00884950" w:rsidRPr="00A70307">
              <w:rPr>
                <w:rFonts w:asciiTheme="minorHAnsi" w:hAnsiTheme="minorHAnsi" w:cstheme="minorHAnsi"/>
                <w:webHidden/>
                <w:sz w:val="24"/>
                <w:szCs w:val="24"/>
              </w:rPr>
              <w:instrText xml:space="preserve"> PAGEREF _Toc90537503 \h </w:instrText>
            </w:r>
            <w:r w:rsidR="00884950" w:rsidRPr="00A70307">
              <w:rPr>
                <w:rFonts w:asciiTheme="minorHAnsi" w:hAnsiTheme="minorHAnsi" w:cstheme="minorHAnsi"/>
                <w:webHidden/>
                <w:sz w:val="24"/>
                <w:szCs w:val="24"/>
              </w:rPr>
            </w:r>
            <w:r w:rsidR="00884950" w:rsidRPr="00A70307">
              <w:rPr>
                <w:rFonts w:asciiTheme="minorHAnsi" w:hAnsiTheme="minorHAnsi" w:cstheme="minorHAnsi"/>
                <w:webHidden/>
                <w:sz w:val="24"/>
                <w:szCs w:val="24"/>
              </w:rPr>
              <w:fldChar w:fldCharType="separate"/>
            </w:r>
            <w:r w:rsidR="00A70307" w:rsidRPr="00A70307">
              <w:rPr>
                <w:rFonts w:asciiTheme="minorHAnsi" w:hAnsiTheme="minorHAnsi" w:cstheme="minorHAnsi"/>
                <w:webHidden/>
                <w:sz w:val="24"/>
                <w:szCs w:val="24"/>
              </w:rPr>
              <w:t>2</w:t>
            </w:r>
            <w:r w:rsidR="00884950" w:rsidRPr="00A70307">
              <w:rPr>
                <w:rFonts w:asciiTheme="minorHAnsi" w:hAnsiTheme="minorHAnsi" w:cstheme="minorHAnsi"/>
                <w:webHidden/>
                <w:sz w:val="24"/>
                <w:szCs w:val="24"/>
              </w:rPr>
              <w:fldChar w:fldCharType="end"/>
            </w:r>
          </w:hyperlink>
        </w:p>
        <w:p w14:paraId="4C9F9677" w14:textId="6C5C4D42" w:rsidR="00884950" w:rsidRPr="00A70307" w:rsidRDefault="00000000" w:rsidP="00A70307">
          <w:pPr>
            <w:pStyle w:val="Sadraj2"/>
            <w:tabs>
              <w:tab w:val="left" w:pos="880"/>
              <w:tab w:val="right" w:leader="dot" w:pos="9062"/>
            </w:tabs>
            <w:spacing w:line="360" w:lineRule="auto"/>
            <w:rPr>
              <w:rFonts w:cstheme="minorHAnsi"/>
              <w:noProof/>
              <w:sz w:val="24"/>
              <w:szCs w:val="24"/>
            </w:rPr>
          </w:pPr>
          <w:hyperlink w:anchor="_Toc90537504" w:history="1">
            <w:r w:rsidR="00884950" w:rsidRPr="00A70307">
              <w:rPr>
                <w:rStyle w:val="Hiperveza"/>
                <w:rFonts w:cstheme="minorHAnsi"/>
                <w:noProof/>
                <w:sz w:val="24"/>
                <w:szCs w:val="24"/>
              </w:rPr>
              <w:t>3.1.</w:t>
            </w:r>
            <w:r w:rsidR="00884950" w:rsidRPr="00A70307">
              <w:rPr>
                <w:rFonts w:cstheme="minorHAnsi"/>
                <w:noProof/>
                <w:sz w:val="24"/>
                <w:szCs w:val="24"/>
              </w:rPr>
              <w:tab/>
            </w:r>
            <w:r w:rsidR="00884950" w:rsidRPr="00A70307">
              <w:rPr>
                <w:rStyle w:val="Hiperveza"/>
                <w:rFonts w:cstheme="minorHAnsi"/>
                <w:noProof/>
                <w:sz w:val="24"/>
                <w:szCs w:val="24"/>
              </w:rPr>
              <w:t>Analitička podloga za definiranje razvojnih potreba i potencijala</w:t>
            </w:r>
            <w:r w:rsidR="00884950" w:rsidRPr="00A70307">
              <w:rPr>
                <w:rFonts w:cstheme="minorHAnsi"/>
                <w:noProof/>
                <w:webHidden/>
                <w:sz w:val="24"/>
                <w:szCs w:val="24"/>
              </w:rPr>
              <w:tab/>
            </w:r>
            <w:r w:rsidR="00884950" w:rsidRPr="00A70307">
              <w:rPr>
                <w:rFonts w:cstheme="minorHAnsi"/>
                <w:noProof/>
                <w:webHidden/>
                <w:sz w:val="24"/>
                <w:szCs w:val="24"/>
              </w:rPr>
              <w:fldChar w:fldCharType="begin"/>
            </w:r>
            <w:r w:rsidR="00884950" w:rsidRPr="00A70307">
              <w:rPr>
                <w:rFonts w:cstheme="minorHAnsi"/>
                <w:noProof/>
                <w:webHidden/>
                <w:sz w:val="24"/>
                <w:szCs w:val="24"/>
              </w:rPr>
              <w:instrText xml:space="preserve"> PAGEREF _Toc90537504 \h </w:instrText>
            </w:r>
            <w:r w:rsidR="00884950" w:rsidRPr="00A70307">
              <w:rPr>
                <w:rFonts w:cstheme="minorHAnsi"/>
                <w:noProof/>
                <w:webHidden/>
                <w:sz w:val="24"/>
                <w:szCs w:val="24"/>
              </w:rPr>
            </w:r>
            <w:r w:rsidR="00884950" w:rsidRPr="00A70307">
              <w:rPr>
                <w:rFonts w:cstheme="minorHAnsi"/>
                <w:noProof/>
                <w:webHidden/>
                <w:sz w:val="24"/>
                <w:szCs w:val="24"/>
              </w:rPr>
              <w:fldChar w:fldCharType="separate"/>
            </w:r>
            <w:r w:rsidR="00A70307" w:rsidRPr="00A70307">
              <w:rPr>
                <w:rFonts w:cstheme="minorHAnsi"/>
                <w:noProof/>
                <w:webHidden/>
                <w:sz w:val="24"/>
                <w:szCs w:val="24"/>
              </w:rPr>
              <w:t>2</w:t>
            </w:r>
            <w:r w:rsidR="00884950" w:rsidRPr="00A70307">
              <w:rPr>
                <w:rFonts w:cstheme="minorHAnsi"/>
                <w:noProof/>
                <w:webHidden/>
                <w:sz w:val="24"/>
                <w:szCs w:val="24"/>
              </w:rPr>
              <w:fldChar w:fldCharType="end"/>
            </w:r>
          </w:hyperlink>
        </w:p>
        <w:p w14:paraId="215C31A4" w14:textId="0477007F" w:rsidR="00884950" w:rsidRPr="00A70307" w:rsidRDefault="00000000" w:rsidP="00A70307">
          <w:pPr>
            <w:pStyle w:val="Sadraj2"/>
            <w:tabs>
              <w:tab w:val="left" w:pos="880"/>
              <w:tab w:val="right" w:leader="dot" w:pos="9062"/>
            </w:tabs>
            <w:spacing w:line="360" w:lineRule="auto"/>
            <w:rPr>
              <w:rFonts w:cstheme="minorHAnsi"/>
              <w:noProof/>
              <w:sz w:val="24"/>
              <w:szCs w:val="24"/>
            </w:rPr>
          </w:pPr>
          <w:hyperlink w:anchor="_Toc90537505" w:history="1">
            <w:r w:rsidR="00884950" w:rsidRPr="00A70307">
              <w:rPr>
                <w:rStyle w:val="Hiperveza"/>
                <w:rFonts w:cstheme="minorHAnsi"/>
                <w:noProof/>
                <w:sz w:val="24"/>
                <w:szCs w:val="24"/>
              </w:rPr>
              <w:t>3.2.</w:t>
            </w:r>
            <w:r w:rsidR="00884950" w:rsidRPr="00A70307">
              <w:rPr>
                <w:rFonts w:cstheme="minorHAnsi"/>
                <w:noProof/>
                <w:sz w:val="24"/>
                <w:szCs w:val="24"/>
              </w:rPr>
              <w:tab/>
            </w:r>
            <w:r w:rsidR="00884950" w:rsidRPr="00A70307">
              <w:rPr>
                <w:rStyle w:val="Hiperveza"/>
                <w:rFonts w:cstheme="minorHAnsi"/>
                <w:noProof/>
                <w:sz w:val="24"/>
                <w:szCs w:val="24"/>
              </w:rPr>
              <w:t>Opis razvojnih potreba i potencijala</w:t>
            </w:r>
            <w:r w:rsidR="00884950" w:rsidRPr="00A70307">
              <w:rPr>
                <w:rFonts w:cstheme="minorHAnsi"/>
                <w:noProof/>
                <w:webHidden/>
                <w:sz w:val="24"/>
                <w:szCs w:val="24"/>
              </w:rPr>
              <w:tab/>
            </w:r>
            <w:r w:rsidR="00884950" w:rsidRPr="00A70307">
              <w:rPr>
                <w:rFonts w:cstheme="minorHAnsi"/>
                <w:noProof/>
                <w:webHidden/>
                <w:sz w:val="24"/>
                <w:szCs w:val="24"/>
              </w:rPr>
              <w:fldChar w:fldCharType="begin"/>
            </w:r>
            <w:r w:rsidR="00884950" w:rsidRPr="00A70307">
              <w:rPr>
                <w:rFonts w:cstheme="minorHAnsi"/>
                <w:noProof/>
                <w:webHidden/>
                <w:sz w:val="24"/>
                <w:szCs w:val="24"/>
              </w:rPr>
              <w:instrText xml:space="preserve"> PAGEREF _Toc90537505 \h </w:instrText>
            </w:r>
            <w:r w:rsidR="00884950" w:rsidRPr="00A70307">
              <w:rPr>
                <w:rFonts w:cstheme="minorHAnsi"/>
                <w:noProof/>
                <w:webHidden/>
                <w:sz w:val="24"/>
                <w:szCs w:val="24"/>
              </w:rPr>
            </w:r>
            <w:r w:rsidR="00884950" w:rsidRPr="00A70307">
              <w:rPr>
                <w:rFonts w:cstheme="minorHAnsi"/>
                <w:noProof/>
                <w:webHidden/>
                <w:sz w:val="24"/>
                <w:szCs w:val="24"/>
              </w:rPr>
              <w:fldChar w:fldCharType="separate"/>
            </w:r>
            <w:r w:rsidR="00A70307" w:rsidRPr="00A70307">
              <w:rPr>
                <w:rFonts w:cstheme="minorHAnsi"/>
                <w:noProof/>
                <w:webHidden/>
                <w:sz w:val="24"/>
                <w:szCs w:val="24"/>
              </w:rPr>
              <w:t>2</w:t>
            </w:r>
            <w:r w:rsidR="00884950" w:rsidRPr="00A70307">
              <w:rPr>
                <w:rFonts w:cstheme="minorHAnsi"/>
                <w:noProof/>
                <w:webHidden/>
                <w:sz w:val="24"/>
                <w:szCs w:val="24"/>
              </w:rPr>
              <w:fldChar w:fldCharType="end"/>
            </w:r>
          </w:hyperlink>
        </w:p>
        <w:p w14:paraId="68E93552" w14:textId="080765C5" w:rsidR="00884950" w:rsidRPr="00A70307" w:rsidRDefault="00000000" w:rsidP="00A70307">
          <w:pPr>
            <w:pStyle w:val="Sadraj1"/>
            <w:spacing w:line="360" w:lineRule="auto"/>
            <w:rPr>
              <w:rFonts w:asciiTheme="minorHAnsi" w:eastAsiaTheme="minorEastAsia" w:hAnsiTheme="minorHAnsi" w:cstheme="minorHAnsi"/>
              <w:sz w:val="24"/>
              <w:szCs w:val="24"/>
              <w:lang w:eastAsia="hr-HR"/>
            </w:rPr>
          </w:pPr>
          <w:hyperlink w:anchor="_Toc90537506" w:history="1">
            <w:r w:rsidR="00884950" w:rsidRPr="00A70307">
              <w:rPr>
                <w:rStyle w:val="Hiperveza"/>
                <w:rFonts w:asciiTheme="minorHAnsi" w:hAnsiTheme="minorHAnsi" w:cstheme="minorHAnsi"/>
                <w:sz w:val="24"/>
                <w:szCs w:val="24"/>
              </w:rPr>
              <w:t>4.</w:t>
            </w:r>
            <w:r w:rsidR="00884950" w:rsidRPr="00A70307">
              <w:rPr>
                <w:rFonts w:asciiTheme="minorHAnsi" w:eastAsiaTheme="minorEastAsia" w:hAnsiTheme="minorHAnsi" w:cstheme="minorHAnsi"/>
                <w:sz w:val="24"/>
                <w:szCs w:val="24"/>
                <w:lang w:eastAsia="hr-HR"/>
              </w:rPr>
              <w:tab/>
            </w:r>
            <w:r w:rsidR="00884950" w:rsidRPr="00A70307">
              <w:rPr>
                <w:rStyle w:val="Hiperveza"/>
                <w:rFonts w:asciiTheme="minorHAnsi" w:hAnsiTheme="minorHAnsi" w:cstheme="minorHAnsi"/>
                <w:sz w:val="24"/>
                <w:szCs w:val="24"/>
              </w:rPr>
              <w:t>POPIS PRIORITETA DJELOVANJA U PODRUČJU OPĆINE ŠTRIGOVA</w:t>
            </w:r>
            <w:r w:rsidR="00884950" w:rsidRPr="00A70307">
              <w:rPr>
                <w:rFonts w:asciiTheme="minorHAnsi" w:hAnsiTheme="minorHAnsi" w:cstheme="minorHAnsi"/>
                <w:webHidden/>
                <w:sz w:val="24"/>
                <w:szCs w:val="24"/>
              </w:rPr>
              <w:tab/>
            </w:r>
            <w:r w:rsidR="00884950" w:rsidRPr="00A70307">
              <w:rPr>
                <w:rFonts w:asciiTheme="minorHAnsi" w:hAnsiTheme="minorHAnsi" w:cstheme="minorHAnsi"/>
                <w:webHidden/>
                <w:sz w:val="24"/>
                <w:szCs w:val="24"/>
              </w:rPr>
              <w:fldChar w:fldCharType="begin"/>
            </w:r>
            <w:r w:rsidR="00884950" w:rsidRPr="00A70307">
              <w:rPr>
                <w:rFonts w:asciiTheme="minorHAnsi" w:hAnsiTheme="minorHAnsi" w:cstheme="minorHAnsi"/>
                <w:webHidden/>
                <w:sz w:val="24"/>
                <w:szCs w:val="24"/>
              </w:rPr>
              <w:instrText xml:space="preserve"> PAGEREF _Toc90537506 \h </w:instrText>
            </w:r>
            <w:r w:rsidR="00884950" w:rsidRPr="00A70307">
              <w:rPr>
                <w:rFonts w:asciiTheme="minorHAnsi" w:hAnsiTheme="minorHAnsi" w:cstheme="minorHAnsi"/>
                <w:webHidden/>
                <w:sz w:val="24"/>
                <w:szCs w:val="24"/>
              </w:rPr>
            </w:r>
            <w:r w:rsidR="00884950" w:rsidRPr="00A70307">
              <w:rPr>
                <w:rFonts w:asciiTheme="minorHAnsi" w:hAnsiTheme="minorHAnsi" w:cstheme="minorHAnsi"/>
                <w:webHidden/>
                <w:sz w:val="24"/>
                <w:szCs w:val="24"/>
              </w:rPr>
              <w:fldChar w:fldCharType="separate"/>
            </w:r>
            <w:r w:rsidR="00A70307" w:rsidRPr="00A70307">
              <w:rPr>
                <w:rFonts w:asciiTheme="minorHAnsi" w:hAnsiTheme="minorHAnsi" w:cstheme="minorHAnsi"/>
                <w:webHidden/>
                <w:sz w:val="24"/>
                <w:szCs w:val="24"/>
              </w:rPr>
              <w:t>2</w:t>
            </w:r>
            <w:r w:rsidR="00884950" w:rsidRPr="00A70307">
              <w:rPr>
                <w:rFonts w:asciiTheme="minorHAnsi" w:hAnsiTheme="minorHAnsi" w:cstheme="minorHAnsi"/>
                <w:webHidden/>
                <w:sz w:val="24"/>
                <w:szCs w:val="24"/>
              </w:rPr>
              <w:fldChar w:fldCharType="end"/>
            </w:r>
          </w:hyperlink>
        </w:p>
        <w:p w14:paraId="55AF7556" w14:textId="5E6540B5" w:rsidR="00884950" w:rsidRPr="00A70307" w:rsidRDefault="00000000" w:rsidP="00A70307">
          <w:pPr>
            <w:pStyle w:val="Sadraj1"/>
            <w:spacing w:line="360" w:lineRule="auto"/>
            <w:rPr>
              <w:rFonts w:asciiTheme="minorHAnsi" w:eastAsiaTheme="minorEastAsia" w:hAnsiTheme="minorHAnsi" w:cstheme="minorHAnsi"/>
              <w:sz w:val="24"/>
              <w:szCs w:val="24"/>
              <w:lang w:eastAsia="hr-HR"/>
            </w:rPr>
          </w:pPr>
          <w:hyperlink w:anchor="_Toc90537507" w:history="1">
            <w:r w:rsidR="00884950" w:rsidRPr="00A70307">
              <w:rPr>
                <w:rStyle w:val="Hiperveza"/>
                <w:rFonts w:asciiTheme="minorHAnsi" w:hAnsiTheme="minorHAnsi" w:cstheme="minorHAnsi"/>
                <w:sz w:val="24"/>
                <w:szCs w:val="24"/>
              </w:rPr>
              <w:t>5.</w:t>
            </w:r>
            <w:r w:rsidR="00884950" w:rsidRPr="00A70307">
              <w:rPr>
                <w:rFonts w:asciiTheme="minorHAnsi" w:eastAsiaTheme="minorEastAsia" w:hAnsiTheme="minorHAnsi" w:cstheme="minorHAnsi"/>
                <w:sz w:val="24"/>
                <w:szCs w:val="24"/>
                <w:lang w:eastAsia="hr-HR"/>
              </w:rPr>
              <w:tab/>
            </w:r>
            <w:r w:rsidR="00884950" w:rsidRPr="00A70307">
              <w:rPr>
                <w:rStyle w:val="Hiperveza"/>
                <w:rFonts w:asciiTheme="minorHAnsi" w:hAnsiTheme="minorHAnsi" w:cstheme="minorHAnsi"/>
                <w:sz w:val="24"/>
                <w:szCs w:val="24"/>
              </w:rPr>
              <w:t>POPIS MJERA ZA PROVEDBU ODABRANIH POSEBNIH CILJEVA S KLJUČNIM AKTIVNOSTIMA</w:t>
            </w:r>
            <w:r w:rsidR="00884950" w:rsidRPr="00A70307">
              <w:rPr>
                <w:rFonts w:asciiTheme="minorHAnsi" w:hAnsiTheme="minorHAnsi" w:cstheme="minorHAnsi"/>
                <w:webHidden/>
                <w:sz w:val="24"/>
                <w:szCs w:val="24"/>
              </w:rPr>
              <w:tab/>
            </w:r>
            <w:r w:rsidR="00884950" w:rsidRPr="00A70307">
              <w:rPr>
                <w:rFonts w:asciiTheme="minorHAnsi" w:hAnsiTheme="minorHAnsi" w:cstheme="minorHAnsi"/>
                <w:webHidden/>
                <w:sz w:val="24"/>
                <w:szCs w:val="24"/>
              </w:rPr>
              <w:fldChar w:fldCharType="begin"/>
            </w:r>
            <w:r w:rsidR="00884950" w:rsidRPr="00A70307">
              <w:rPr>
                <w:rFonts w:asciiTheme="minorHAnsi" w:hAnsiTheme="minorHAnsi" w:cstheme="minorHAnsi"/>
                <w:webHidden/>
                <w:sz w:val="24"/>
                <w:szCs w:val="24"/>
              </w:rPr>
              <w:instrText xml:space="preserve"> PAGEREF _Toc90537507 \h </w:instrText>
            </w:r>
            <w:r w:rsidR="00884950" w:rsidRPr="00A70307">
              <w:rPr>
                <w:rFonts w:asciiTheme="minorHAnsi" w:hAnsiTheme="minorHAnsi" w:cstheme="minorHAnsi"/>
                <w:webHidden/>
                <w:sz w:val="24"/>
                <w:szCs w:val="24"/>
              </w:rPr>
            </w:r>
            <w:r w:rsidR="00884950" w:rsidRPr="00A70307">
              <w:rPr>
                <w:rFonts w:asciiTheme="minorHAnsi" w:hAnsiTheme="minorHAnsi" w:cstheme="minorHAnsi"/>
                <w:webHidden/>
                <w:sz w:val="24"/>
                <w:szCs w:val="24"/>
              </w:rPr>
              <w:fldChar w:fldCharType="separate"/>
            </w:r>
            <w:r w:rsidR="00A70307" w:rsidRPr="00A70307">
              <w:rPr>
                <w:rFonts w:asciiTheme="minorHAnsi" w:hAnsiTheme="minorHAnsi" w:cstheme="minorHAnsi"/>
                <w:webHidden/>
                <w:sz w:val="24"/>
                <w:szCs w:val="24"/>
              </w:rPr>
              <w:t>2</w:t>
            </w:r>
            <w:r w:rsidR="00884950" w:rsidRPr="00A70307">
              <w:rPr>
                <w:rFonts w:asciiTheme="minorHAnsi" w:hAnsiTheme="minorHAnsi" w:cstheme="minorHAnsi"/>
                <w:webHidden/>
                <w:sz w:val="24"/>
                <w:szCs w:val="24"/>
              </w:rPr>
              <w:fldChar w:fldCharType="end"/>
            </w:r>
          </w:hyperlink>
        </w:p>
        <w:p w14:paraId="47354952" w14:textId="06D6DCF4" w:rsidR="00884950" w:rsidRPr="00A70307" w:rsidRDefault="00000000" w:rsidP="00A70307">
          <w:pPr>
            <w:pStyle w:val="Sadraj1"/>
            <w:spacing w:line="360" w:lineRule="auto"/>
            <w:rPr>
              <w:rFonts w:asciiTheme="minorHAnsi" w:eastAsiaTheme="minorEastAsia" w:hAnsiTheme="minorHAnsi" w:cstheme="minorHAnsi"/>
              <w:sz w:val="24"/>
              <w:szCs w:val="24"/>
              <w:lang w:eastAsia="hr-HR"/>
            </w:rPr>
          </w:pPr>
          <w:hyperlink w:anchor="_Toc90537508" w:history="1">
            <w:r w:rsidR="00884950" w:rsidRPr="00A70307">
              <w:rPr>
                <w:rStyle w:val="Hiperveza"/>
                <w:rFonts w:asciiTheme="minorHAnsi" w:hAnsiTheme="minorHAnsi" w:cstheme="minorHAnsi"/>
                <w:sz w:val="24"/>
                <w:szCs w:val="24"/>
              </w:rPr>
              <w:t>6.</w:t>
            </w:r>
            <w:r w:rsidR="00884950" w:rsidRPr="00A70307">
              <w:rPr>
                <w:rFonts w:asciiTheme="minorHAnsi" w:eastAsiaTheme="minorEastAsia" w:hAnsiTheme="minorHAnsi" w:cstheme="minorHAnsi"/>
                <w:sz w:val="24"/>
                <w:szCs w:val="24"/>
                <w:lang w:eastAsia="hr-HR"/>
              </w:rPr>
              <w:tab/>
            </w:r>
            <w:r w:rsidR="00884950" w:rsidRPr="00A70307">
              <w:rPr>
                <w:rStyle w:val="Hiperveza"/>
                <w:rFonts w:asciiTheme="minorHAnsi" w:hAnsiTheme="minorHAnsi" w:cstheme="minorHAnsi"/>
                <w:sz w:val="24"/>
                <w:szCs w:val="24"/>
              </w:rPr>
              <w:t>INDIKATIVNI FINANCIJSKI OKVIR ZA PROVEDBU MJERA, AKTIVNOSTI I PROJEKATA</w:t>
            </w:r>
            <w:r w:rsidR="00884950" w:rsidRPr="00A70307">
              <w:rPr>
                <w:rFonts w:asciiTheme="minorHAnsi" w:hAnsiTheme="minorHAnsi" w:cstheme="minorHAnsi"/>
                <w:webHidden/>
                <w:sz w:val="24"/>
                <w:szCs w:val="24"/>
              </w:rPr>
              <w:tab/>
            </w:r>
            <w:r w:rsidR="00884950" w:rsidRPr="00A70307">
              <w:rPr>
                <w:rFonts w:asciiTheme="minorHAnsi" w:hAnsiTheme="minorHAnsi" w:cstheme="minorHAnsi"/>
                <w:webHidden/>
                <w:sz w:val="24"/>
                <w:szCs w:val="24"/>
              </w:rPr>
              <w:fldChar w:fldCharType="begin"/>
            </w:r>
            <w:r w:rsidR="00884950" w:rsidRPr="00A70307">
              <w:rPr>
                <w:rFonts w:asciiTheme="minorHAnsi" w:hAnsiTheme="minorHAnsi" w:cstheme="minorHAnsi"/>
                <w:webHidden/>
                <w:sz w:val="24"/>
                <w:szCs w:val="24"/>
              </w:rPr>
              <w:instrText xml:space="preserve"> PAGEREF _Toc90537508 \h </w:instrText>
            </w:r>
            <w:r w:rsidR="00884950" w:rsidRPr="00A70307">
              <w:rPr>
                <w:rFonts w:asciiTheme="minorHAnsi" w:hAnsiTheme="minorHAnsi" w:cstheme="minorHAnsi"/>
                <w:webHidden/>
                <w:sz w:val="24"/>
                <w:szCs w:val="24"/>
              </w:rPr>
            </w:r>
            <w:r w:rsidR="00884950" w:rsidRPr="00A70307">
              <w:rPr>
                <w:rFonts w:asciiTheme="minorHAnsi" w:hAnsiTheme="minorHAnsi" w:cstheme="minorHAnsi"/>
                <w:webHidden/>
                <w:sz w:val="24"/>
                <w:szCs w:val="24"/>
              </w:rPr>
              <w:fldChar w:fldCharType="separate"/>
            </w:r>
            <w:r w:rsidR="00A70307" w:rsidRPr="00A70307">
              <w:rPr>
                <w:rFonts w:asciiTheme="minorHAnsi" w:hAnsiTheme="minorHAnsi" w:cstheme="minorHAnsi"/>
                <w:webHidden/>
                <w:sz w:val="24"/>
                <w:szCs w:val="24"/>
              </w:rPr>
              <w:t>2</w:t>
            </w:r>
            <w:r w:rsidR="00884950" w:rsidRPr="00A70307">
              <w:rPr>
                <w:rFonts w:asciiTheme="minorHAnsi" w:hAnsiTheme="minorHAnsi" w:cstheme="minorHAnsi"/>
                <w:webHidden/>
                <w:sz w:val="24"/>
                <w:szCs w:val="24"/>
              </w:rPr>
              <w:fldChar w:fldCharType="end"/>
            </w:r>
          </w:hyperlink>
        </w:p>
        <w:p w14:paraId="624AA9E6" w14:textId="6EB50600" w:rsidR="00884950" w:rsidRPr="00A70307" w:rsidRDefault="00000000" w:rsidP="00A70307">
          <w:pPr>
            <w:pStyle w:val="Sadraj1"/>
            <w:spacing w:line="360" w:lineRule="auto"/>
            <w:rPr>
              <w:rFonts w:asciiTheme="minorHAnsi" w:eastAsiaTheme="minorEastAsia" w:hAnsiTheme="minorHAnsi" w:cstheme="minorHAnsi"/>
              <w:sz w:val="24"/>
              <w:szCs w:val="24"/>
              <w:lang w:eastAsia="hr-HR"/>
            </w:rPr>
          </w:pPr>
          <w:hyperlink w:anchor="_Toc90537509" w:history="1">
            <w:r w:rsidR="00884950" w:rsidRPr="00A70307">
              <w:rPr>
                <w:rStyle w:val="Hiperveza"/>
                <w:rFonts w:asciiTheme="minorHAnsi" w:hAnsiTheme="minorHAnsi" w:cstheme="minorHAnsi"/>
                <w:sz w:val="24"/>
                <w:szCs w:val="24"/>
              </w:rPr>
              <w:t>7.</w:t>
            </w:r>
            <w:r w:rsidR="00884950" w:rsidRPr="00A70307">
              <w:rPr>
                <w:rFonts w:asciiTheme="minorHAnsi" w:eastAsiaTheme="minorEastAsia" w:hAnsiTheme="minorHAnsi" w:cstheme="minorHAnsi"/>
                <w:sz w:val="24"/>
                <w:szCs w:val="24"/>
                <w:lang w:eastAsia="hr-HR"/>
              </w:rPr>
              <w:tab/>
            </w:r>
            <w:r w:rsidR="00884950" w:rsidRPr="00A70307">
              <w:rPr>
                <w:rStyle w:val="Hiperveza"/>
                <w:rFonts w:asciiTheme="minorHAnsi" w:hAnsiTheme="minorHAnsi" w:cstheme="minorHAnsi"/>
                <w:sz w:val="24"/>
                <w:szCs w:val="24"/>
              </w:rPr>
              <w:t>OKVIR ZA PRAĆENJE I IZVJEŠTAVANJE</w:t>
            </w:r>
            <w:r w:rsidR="00884950" w:rsidRPr="00A70307">
              <w:rPr>
                <w:rFonts w:asciiTheme="minorHAnsi" w:hAnsiTheme="minorHAnsi" w:cstheme="minorHAnsi"/>
                <w:webHidden/>
                <w:sz w:val="24"/>
                <w:szCs w:val="24"/>
              </w:rPr>
              <w:tab/>
            </w:r>
            <w:r w:rsidR="00884950" w:rsidRPr="00A70307">
              <w:rPr>
                <w:rFonts w:asciiTheme="minorHAnsi" w:hAnsiTheme="minorHAnsi" w:cstheme="minorHAnsi"/>
                <w:webHidden/>
                <w:sz w:val="24"/>
                <w:szCs w:val="24"/>
              </w:rPr>
              <w:fldChar w:fldCharType="begin"/>
            </w:r>
            <w:r w:rsidR="00884950" w:rsidRPr="00A70307">
              <w:rPr>
                <w:rFonts w:asciiTheme="minorHAnsi" w:hAnsiTheme="minorHAnsi" w:cstheme="minorHAnsi"/>
                <w:webHidden/>
                <w:sz w:val="24"/>
                <w:szCs w:val="24"/>
              </w:rPr>
              <w:instrText xml:space="preserve"> PAGEREF _Toc90537509 \h </w:instrText>
            </w:r>
            <w:r w:rsidR="00884950" w:rsidRPr="00A70307">
              <w:rPr>
                <w:rFonts w:asciiTheme="minorHAnsi" w:hAnsiTheme="minorHAnsi" w:cstheme="minorHAnsi"/>
                <w:webHidden/>
                <w:sz w:val="24"/>
                <w:szCs w:val="24"/>
              </w:rPr>
            </w:r>
            <w:r w:rsidR="00884950" w:rsidRPr="00A70307">
              <w:rPr>
                <w:rFonts w:asciiTheme="minorHAnsi" w:hAnsiTheme="minorHAnsi" w:cstheme="minorHAnsi"/>
                <w:webHidden/>
                <w:sz w:val="24"/>
                <w:szCs w:val="24"/>
              </w:rPr>
              <w:fldChar w:fldCharType="separate"/>
            </w:r>
            <w:r w:rsidR="00A70307" w:rsidRPr="00A70307">
              <w:rPr>
                <w:rFonts w:asciiTheme="minorHAnsi" w:hAnsiTheme="minorHAnsi" w:cstheme="minorHAnsi"/>
                <w:webHidden/>
                <w:sz w:val="24"/>
                <w:szCs w:val="24"/>
              </w:rPr>
              <w:t>2</w:t>
            </w:r>
            <w:r w:rsidR="00884950" w:rsidRPr="00A70307">
              <w:rPr>
                <w:rFonts w:asciiTheme="minorHAnsi" w:hAnsiTheme="minorHAnsi" w:cstheme="minorHAnsi"/>
                <w:webHidden/>
                <w:sz w:val="24"/>
                <w:szCs w:val="24"/>
              </w:rPr>
              <w:fldChar w:fldCharType="end"/>
            </w:r>
          </w:hyperlink>
        </w:p>
        <w:p w14:paraId="6564D7F6" w14:textId="657D73BE" w:rsidR="00884950" w:rsidRPr="00A70307" w:rsidRDefault="00000000" w:rsidP="00A70307">
          <w:pPr>
            <w:pStyle w:val="Sadraj2"/>
            <w:tabs>
              <w:tab w:val="left" w:pos="880"/>
              <w:tab w:val="right" w:leader="dot" w:pos="9062"/>
            </w:tabs>
            <w:spacing w:line="360" w:lineRule="auto"/>
            <w:rPr>
              <w:rFonts w:cstheme="minorHAnsi"/>
              <w:noProof/>
              <w:sz w:val="24"/>
              <w:szCs w:val="24"/>
            </w:rPr>
          </w:pPr>
          <w:hyperlink w:anchor="_Toc90537510" w:history="1">
            <w:r w:rsidR="00884950" w:rsidRPr="00A70307">
              <w:rPr>
                <w:rStyle w:val="Hiperveza"/>
                <w:rFonts w:cstheme="minorHAnsi"/>
                <w:noProof/>
                <w:sz w:val="24"/>
                <w:szCs w:val="24"/>
              </w:rPr>
              <w:t>7.1</w:t>
            </w:r>
            <w:r w:rsidR="00884950" w:rsidRPr="00A70307">
              <w:rPr>
                <w:rFonts w:cstheme="minorHAnsi"/>
                <w:noProof/>
                <w:sz w:val="24"/>
                <w:szCs w:val="24"/>
              </w:rPr>
              <w:tab/>
            </w:r>
            <w:r w:rsidR="00884950" w:rsidRPr="00A70307">
              <w:rPr>
                <w:rStyle w:val="Hiperveza"/>
                <w:rFonts w:cstheme="minorHAnsi"/>
                <w:noProof/>
                <w:sz w:val="24"/>
                <w:szCs w:val="24"/>
              </w:rPr>
              <w:t>Praćenje i izvještavanje</w:t>
            </w:r>
            <w:r w:rsidR="00884950" w:rsidRPr="00A70307">
              <w:rPr>
                <w:rFonts w:cstheme="minorHAnsi"/>
                <w:noProof/>
                <w:webHidden/>
                <w:sz w:val="24"/>
                <w:szCs w:val="24"/>
              </w:rPr>
              <w:tab/>
            </w:r>
            <w:r w:rsidR="00884950" w:rsidRPr="00A70307">
              <w:rPr>
                <w:rFonts w:cstheme="minorHAnsi"/>
                <w:noProof/>
                <w:webHidden/>
                <w:sz w:val="24"/>
                <w:szCs w:val="24"/>
              </w:rPr>
              <w:fldChar w:fldCharType="begin"/>
            </w:r>
            <w:r w:rsidR="00884950" w:rsidRPr="00A70307">
              <w:rPr>
                <w:rFonts w:cstheme="minorHAnsi"/>
                <w:noProof/>
                <w:webHidden/>
                <w:sz w:val="24"/>
                <w:szCs w:val="24"/>
              </w:rPr>
              <w:instrText xml:space="preserve"> PAGEREF _Toc90537510 \h </w:instrText>
            </w:r>
            <w:r w:rsidR="00884950" w:rsidRPr="00A70307">
              <w:rPr>
                <w:rFonts w:cstheme="minorHAnsi"/>
                <w:noProof/>
                <w:webHidden/>
                <w:sz w:val="24"/>
                <w:szCs w:val="24"/>
              </w:rPr>
            </w:r>
            <w:r w:rsidR="00884950" w:rsidRPr="00A70307">
              <w:rPr>
                <w:rFonts w:cstheme="minorHAnsi"/>
                <w:noProof/>
                <w:webHidden/>
                <w:sz w:val="24"/>
                <w:szCs w:val="24"/>
              </w:rPr>
              <w:fldChar w:fldCharType="separate"/>
            </w:r>
            <w:r w:rsidR="00A70307" w:rsidRPr="00A70307">
              <w:rPr>
                <w:rFonts w:cstheme="minorHAnsi"/>
                <w:noProof/>
                <w:webHidden/>
                <w:sz w:val="24"/>
                <w:szCs w:val="24"/>
              </w:rPr>
              <w:t>2</w:t>
            </w:r>
            <w:r w:rsidR="00884950" w:rsidRPr="00A70307">
              <w:rPr>
                <w:rFonts w:cstheme="minorHAnsi"/>
                <w:noProof/>
                <w:webHidden/>
                <w:sz w:val="24"/>
                <w:szCs w:val="24"/>
              </w:rPr>
              <w:fldChar w:fldCharType="end"/>
            </w:r>
          </w:hyperlink>
        </w:p>
        <w:p w14:paraId="68FEC5B5" w14:textId="68BDD86C" w:rsidR="00722052" w:rsidRPr="00A70307" w:rsidRDefault="00722052" w:rsidP="00A70307">
          <w:pPr>
            <w:spacing w:line="360" w:lineRule="auto"/>
            <w:rPr>
              <w:rFonts w:cstheme="minorHAnsi"/>
              <w:sz w:val="24"/>
              <w:szCs w:val="24"/>
            </w:rPr>
          </w:pPr>
          <w:r w:rsidRPr="00A70307">
            <w:rPr>
              <w:rFonts w:cstheme="minorHAnsi"/>
              <w:b/>
              <w:bCs/>
              <w:sz w:val="24"/>
              <w:szCs w:val="24"/>
            </w:rPr>
            <w:fldChar w:fldCharType="end"/>
          </w:r>
        </w:p>
      </w:sdtContent>
    </w:sdt>
    <w:p w14:paraId="7D9A5EB3" w14:textId="77777777" w:rsidR="00A7352C" w:rsidRPr="00A70307" w:rsidRDefault="00A7352C" w:rsidP="00A70307">
      <w:pPr>
        <w:spacing w:line="360" w:lineRule="auto"/>
        <w:rPr>
          <w:rFonts w:cstheme="minorHAnsi"/>
          <w:b/>
          <w:bCs/>
          <w:sz w:val="24"/>
          <w:szCs w:val="24"/>
        </w:rPr>
        <w:sectPr w:rsidR="00A7352C" w:rsidRPr="00A70307" w:rsidSect="00DA784A">
          <w:pgSz w:w="11906" w:h="16838"/>
          <w:pgMar w:top="1417" w:right="1417" w:bottom="1417" w:left="1417" w:header="708" w:footer="708" w:gutter="0"/>
          <w:cols w:space="708"/>
          <w:docGrid w:linePitch="360"/>
        </w:sectPr>
      </w:pPr>
    </w:p>
    <w:p w14:paraId="22039D09" w14:textId="1411862E" w:rsidR="004F5CF1" w:rsidRPr="00A70307" w:rsidRDefault="003D1F93" w:rsidP="00A70307">
      <w:pPr>
        <w:pStyle w:val="Naslov1"/>
        <w:numPr>
          <w:ilvl w:val="0"/>
          <w:numId w:val="2"/>
        </w:numPr>
        <w:spacing w:line="360" w:lineRule="auto"/>
        <w:rPr>
          <w:rFonts w:asciiTheme="minorHAnsi" w:hAnsiTheme="minorHAnsi" w:cstheme="minorHAnsi"/>
          <w:sz w:val="24"/>
          <w:szCs w:val="24"/>
        </w:rPr>
      </w:pPr>
      <w:bookmarkStart w:id="0" w:name="_Toc90537496"/>
      <w:r w:rsidRPr="00A70307">
        <w:rPr>
          <w:rFonts w:asciiTheme="minorHAnsi" w:hAnsiTheme="minorHAnsi" w:cstheme="minorHAnsi"/>
          <w:sz w:val="24"/>
          <w:szCs w:val="24"/>
        </w:rPr>
        <w:lastRenderedPageBreak/>
        <w:t>PREDGOVOR</w:t>
      </w:r>
      <w:bookmarkEnd w:id="0"/>
    </w:p>
    <w:p w14:paraId="7F554E93" w14:textId="06B462A1" w:rsidR="00E76BDF" w:rsidRPr="00A70307" w:rsidRDefault="00E76BDF" w:rsidP="00A70307">
      <w:pPr>
        <w:spacing w:line="360" w:lineRule="auto"/>
        <w:rPr>
          <w:rFonts w:cstheme="minorHAnsi"/>
          <w:sz w:val="24"/>
          <w:szCs w:val="24"/>
        </w:rPr>
      </w:pPr>
    </w:p>
    <w:p w14:paraId="28F488FD" w14:textId="77777777" w:rsidR="00E3233D" w:rsidRDefault="00E3233D" w:rsidP="00E3233D">
      <w:pPr>
        <w:pStyle w:val="Default"/>
        <w:spacing w:line="360" w:lineRule="auto"/>
        <w:jc w:val="both"/>
        <w:rPr>
          <w:rFonts w:asciiTheme="minorHAnsi" w:hAnsiTheme="minorHAnsi" w:cstheme="minorHAnsi"/>
        </w:rPr>
      </w:pPr>
      <w:r>
        <w:rPr>
          <w:rFonts w:asciiTheme="minorHAnsi" w:hAnsiTheme="minorHAnsi" w:cstheme="minorHAnsi"/>
        </w:rPr>
        <w:t>Poštovani,</w:t>
      </w:r>
    </w:p>
    <w:p w14:paraId="48382096" w14:textId="77777777" w:rsidR="00E3233D" w:rsidRDefault="00E3233D" w:rsidP="00E3233D">
      <w:pPr>
        <w:pStyle w:val="Default"/>
        <w:spacing w:line="360" w:lineRule="auto"/>
        <w:ind w:firstLine="708"/>
        <w:jc w:val="both"/>
        <w:rPr>
          <w:rFonts w:asciiTheme="minorHAnsi" w:hAnsiTheme="minorHAnsi" w:cstheme="minorHAnsi"/>
        </w:rPr>
      </w:pPr>
      <w:r>
        <w:rPr>
          <w:rFonts w:asciiTheme="minorHAnsi" w:hAnsiTheme="minorHAnsi" w:cstheme="minorHAnsi"/>
        </w:rPr>
        <w:t xml:space="preserve">pred vama je dokument kojim kreiramo našu viziju i razvojno usmjerenje kojim ćemo ostvariti u  razdoblju 2021. – 2025. Dokumentom smo analizirali sadašnje stanje po svim važnim područjima našeg života, konstatirali zajedničke značajke koje nas povezuju, probleme i modele njihovog rješavanja te definirali viziju područja naše općine Štrigova: pitoreskni (k)raj – poželjan za život, prepoznatljiv po enogastronomiji i očuvanom krajoliku. </w:t>
      </w:r>
    </w:p>
    <w:p w14:paraId="2C46E9B1" w14:textId="77777777" w:rsidR="00E3233D" w:rsidRDefault="00E3233D" w:rsidP="00E3233D">
      <w:pPr>
        <w:pStyle w:val="Default"/>
        <w:spacing w:line="360" w:lineRule="auto"/>
        <w:ind w:firstLine="708"/>
        <w:jc w:val="both"/>
        <w:rPr>
          <w:rFonts w:asciiTheme="minorHAnsi" w:hAnsiTheme="minorHAnsi" w:cstheme="minorHAnsi"/>
        </w:rPr>
      </w:pPr>
      <w:r>
        <w:rPr>
          <w:rFonts w:asciiTheme="minorHAnsi" w:hAnsiTheme="minorHAnsi" w:cstheme="minorHAnsi"/>
        </w:rPr>
        <w:t xml:space="preserve">To znači da planiramo budućnost u kojoj ćemo ostvarivati ciljeve i rezultate, koji će biti zadovoljavajući i privlačni za sve koji žive na našem području i koji će se odlučiti za život na prostoru općine Štrigove. Planiramo ostvariti viši društveni standard, razvijenu poljoprivredu i turizam, povećati zaposlenost, razgranati sport i rekreaciju, očuvati tradiciju i kulturno-povijesno nasljeđe, očuvati i zaštiti prirodnu baštinu, kao i sve ostalo što će osigurati kvalitetu života i rada u svim sektorima življenja i u svim slojevima našeg društva. </w:t>
      </w:r>
    </w:p>
    <w:p w14:paraId="378004EA" w14:textId="3DDB20DE" w:rsidR="00E3233D" w:rsidRDefault="00E3233D" w:rsidP="00E54DD0">
      <w:pPr>
        <w:pStyle w:val="Default"/>
        <w:spacing w:line="360" w:lineRule="auto"/>
        <w:ind w:firstLine="708"/>
        <w:jc w:val="both"/>
        <w:rPr>
          <w:rFonts w:asciiTheme="minorHAnsi" w:hAnsiTheme="minorHAnsi" w:cstheme="minorHAnsi"/>
        </w:rPr>
      </w:pPr>
      <w:r>
        <w:rPr>
          <w:rFonts w:asciiTheme="minorHAnsi" w:hAnsiTheme="minorHAnsi" w:cstheme="minorHAnsi"/>
        </w:rPr>
        <w:t>Najvažnije područje našeg djelovanja je neupitno stvaranje uvjeta da ljudi ostaju u ovom kraju, da se vrate ukoliko su ga napustili, odnosno da ga izaberu kao mjesto u kojem žele živjeti ukoliko su iz drugih krajeva domovine ili šire! Podatak da smo u posljednjih deset godina, od zadnjeg popisa stanovništva 20</w:t>
      </w:r>
      <w:r w:rsidR="00E54DD0">
        <w:rPr>
          <w:rFonts w:asciiTheme="minorHAnsi" w:hAnsiTheme="minorHAnsi" w:cstheme="minorHAnsi"/>
        </w:rPr>
        <w:t>2</w:t>
      </w:r>
      <w:r>
        <w:rPr>
          <w:rFonts w:asciiTheme="minorHAnsi" w:hAnsiTheme="minorHAnsi" w:cstheme="minorHAnsi"/>
        </w:rPr>
        <w:t xml:space="preserve">1. do </w:t>
      </w:r>
      <w:r w:rsidRPr="00C55D1A">
        <w:rPr>
          <w:rFonts w:asciiTheme="minorHAnsi" w:hAnsiTheme="minorHAnsi" w:cstheme="minorHAnsi"/>
        </w:rPr>
        <w:t>danas „izgubili“ oko 400 naših mještana</w:t>
      </w:r>
      <w:r>
        <w:rPr>
          <w:rFonts w:asciiTheme="minorHAnsi" w:hAnsiTheme="minorHAnsi" w:cstheme="minorHAnsi"/>
        </w:rPr>
        <w:t xml:space="preserve"> je alarmantan! Razlog tome je negativni omjer umrlih i rođenih koji nas prati svih ovih godina ali u većoj mjeri i odlazak mladih obitelji u druge zemlje u potrazi za boljim životom.</w:t>
      </w:r>
    </w:p>
    <w:p w14:paraId="45496823" w14:textId="46988F83" w:rsidR="00E3233D" w:rsidRDefault="00E3233D" w:rsidP="00E3233D">
      <w:pPr>
        <w:pStyle w:val="Default"/>
        <w:spacing w:line="360" w:lineRule="auto"/>
        <w:ind w:firstLine="708"/>
        <w:jc w:val="both"/>
        <w:rPr>
          <w:rFonts w:asciiTheme="minorHAnsi" w:hAnsiTheme="minorHAnsi" w:cstheme="minorHAnsi"/>
        </w:rPr>
      </w:pPr>
      <w:r>
        <w:rPr>
          <w:rFonts w:asciiTheme="minorHAnsi" w:hAnsiTheme="minorHAnsi" w:cstheme="minorHAnsi"/>
        </w:rPr>
        <w:t>Stvaranje poticajnog okruženja je osnovni preduvjet da bi mlade obitelji ostale na svojoj rodnoj grudi. To treba država osigurati na globalnoj razini  (ljudi ne odlaze samo zbog materijalnih razloga već i zbog općeg stanja u društvu), a mi na lokalnoj razini trebamo osigurati uvjete života koji će privlačni mladim ljudima, osigurati konkretne mjere pomoći u rješavanju osnovnih potreba obitelji. Svjesni smo činjenice da nije dovoljno samo osigurati infrastrukturu, već se pomoć treba ogledati u puno konkretnijim i neposrednijim načinima pomoći.</w:t>
      </w:r>
    </w:p>
    <w:p w14:paraId="2C2CEC78" w14:textId="65C671A6" w:rsidR="00E3233D" w:rsidRDefault="00E3233D" w:rsidP="00E3233D">
      <w:pPr>
        <w:pStyle w:val="Default"/>
        <w:spacing w:line="360" w:lineRule="auto"/>
        <w:ind w:firstLine="708"/>
        <w:jc w:val="both"/>
        <w:rPr>
          <w:rFonts w:asciiTheme="minorHAnsi" w:hAnsiTheme="minorHAnsi" w:cstheme="minorHAnsi"/>
        </w:rPr>
      </w:pPr>
      <w:r>
        <w:rPr>
          <w:rFonts w:asciiTheme="minorHAnsi" w:hAnsiTheme="minorHAnsi" w:cstheme="minorHAnsi"/>
        </w:rPr>
        <w:t xml:space="preserve">U tom smislu je Općina osmislila niz mjera koje smo nazvali „ Od rođenja do zaposlenja“ kojima se tokom godine izdvaja preko 2 milijuna kn pomoći obiteljima (rođenje djeteta, jaslice i vrtić, prehrana u školi, prijevoz učenika, studiranje, rješavanje stambenih pitanja).  U razdoblju na koje se ovaj dokument odnosi, to će i dalje biti prioriteti rada Općine uz nastojanje </w:t>
      </w:r>
      <w:r>
        <w:rPr>
          <w:rFonts w:asciiTheme="minorHAnsi" w:hAnsiTheme="minorHAnsi" w:cstheme="minorHAnsi"/>
        </w:rPr>
        <w:lastRenderedPageBreak/>
        <w:t>da se mjere još dodatno prošire. Odlučni smo da na kraju tog razdoblja, dakle do 2025. godine možemo konstatirati da su se sadašnji trendovi bitno promijenili na bolje, da u općini Štrigova kontinuirano raste broj ljudi koji u njoj žive!</w:t>
      </w:r>
    </w:p>
    <w:p w14:paraId="527884B2" w14:textId="1924EAAD" w:rsidR="00E3233D" w:rsidRDefault="00E3233D" w:rsidP="00E3233D">
      <w:pPr>
        <w:pStyle w:val="Default"/>
        <w:spacing w:line="360" w:lineRule="auto"/>
        <w:ind w:firstLine="708"/>
        <w:jc w:val="both"/>
        <w:rPr>
          <w:rFonts w:asciiTheme="minorHAnsi" w:hAnsiTheme="minorHAnsi" w:cstheme="minorHAnsi"/>
        </w:rPr>
      </w:pPr>
      <w:r>
        <w:rPr>
          <w:rFonts w:asciiTheme="minorHAnsi" w:hAnsiTheme="minorHAnsi" w:cstheme="minorHAnsi"/>
        </w:rPr>
        <w:t xml:space="preserve">Turizam je slijedeće područje na kojem ćemo nastaviti raditi maksimalno angažirano. U tom smislu smo izuzetno zadovolji što na našem području djeluje Turistička zajednica koja je nositelj većine aktivnosti na turističkom planu. Činjenica da smo sve više prepoznati i priznati kao turistička destinacija nas obvezuje na kontinuirani rad na  obogaćivanju ponude čime postajemo privlačniji za posjetitelje. Neminovno tu moramo spomenuti našu vinsku cestu kao naš najvažniji  proizvod. Na njoj osim brojnih vinarija, danas imamo i „Vidikovac s goričkim  sviralom“ kao posebnu atrakciju. Sve je više i novih smještajnih kapaciteta koji su i te kako bitni u razvoju turizma svakog kraja. </w:t>
      </w:r>
    </w:p>
    <w:p w14:paraId="748776FB" w14:textId="384BA2EC" w:rsidR="00E3233D" w:rsidRDefault="00E3233D" w:rsidP="00E3233D">
      <w:pPr>
        <w:pStyle w:val="Default"/>
        <w:spacing w:line="360" w:lineRule="auto"/>
        <w:ind w:firstLine="708"/>
        <w:jc w:val="both"/>
        <w:rPr>
          <w:rFonts w:asciiTheme="minorHAnsi" w:hAnsiTheme="minorHAnsi" w:cstheme="minorHAnsi"/>
        </w:rPr>
      </w:pPr>
      <w:r>
        <w:rPr>
          <w:rFonts w:asciiTheme="minorHAnsi" w:hAnsiTheme="minorHAnsi" w:cstheme="minorHAnsi"/>
        </w:rPr>
        <w:t xml:space="preserve">Danas imamo u Štrigovi i novi, multifunkcionalni Dom kulture kao centar kulturnih, društvenih događanja. U narednim godinama, uz dodatno opremanje suvremenom IKT opremom, on će postati i svjetski centar pušipela  kao naše autohtone, zaštićene marke vina. U dijelu vjerskog turizma koji nam je također važan s obzirom na crkvu Sv. Jeronima u Štrigovi, planirana je izgradnja Centra za posjetitelje posvećenog životu i djelu ovog sveca. </w:t>
      </w:r>
    </w:p>
    <w:p w14:paraId="0BEC5E9E" w14:textId="0D2E962C" w:rsidR="00E3233D" w:rsidRDefault="00E3233D" w:rsidP="00E3233D">
      <w:pPr>
        <w:pStyle w:val="Default"/>
        <w:spacing w:line="360" w:lineRule="auto"/>
        <w:ind w:firstLine="708"/>
        <w:jc w:val="both"/>
        <w:rPr>
          <w:rFonts w:asciiTheme="minorHAnsi" w:hAnsiTheme="minorHAnsi" w:cstheme="minorHAnsi"/>
        </w:rPr>
      </w:pPr>
      <w:r>
        <w:rPr>
          <w:rFonts w:asciiTheme="minorHAnsi" w:hAnsiTheme="minorHAnsi" w:cstheme="minorHAnsi"/>
        </w:rPr>
        <w:t xml:space="preserve">Od najvažnijih infrastrukturnih projekata veoma važno mjesto zauzima izgradnja kanalizacijske mreže sa pročistačem koja će sigurno biti realizirana do 2025. godine. Spomenimo i novi vatrogasni dom u Štrigovi za koji je izdana građevinska dozvola kao i osiguranje zemljišta za novi vrtić u Štrigovi kao i za gradnju obiteljskih kuća u sklopu demografskih mjera.  </w:t>
      </w:r>
      <w:r>
        <w:rPr>
          <w:rFonts w:asciiTheme="minorHAnsi" w:hAnsiTheme="minorHAnsi" w:cstheme="minorHAnsi"/>
        </w:rPr>
        <w:tab/>
      </w:r>
    </w:p>
    <w:p w14:paraId="05F68860" w14:textId="77777777" w:rsidR="00E3233D" w:rsidRDefault="00E3233D" w:rsidP="00E3233D">
      <w:pPr>
        <w:pStyle w:val="Default"/>
        <w:spacing w:line="360" w:lineRule="auto"/>
        <w:ind w:firstLine="708"/>
        <w:jc w:val="both"/>
        <w:rPr>
          <w:rFonts w:asciiTheme="minorHAnsi" w:hAnsiTheme="minorHAnsi" w:cstheme="minorHAnsi"/>
        </w:rPr>
      </w:pPr>
      <w:r>
        <w:rPr>
          <w:rFonts w:asciiTheme="minorHAnsi" w:hAnsiTheme="minorHAnsi" w:cstheme="minorHAnsi"/>
        </w:rPr>
        <w:t xml:space="preserve">Ovim Provedbenim programom  za razdoblje 2021. – 2025.  naznačujemo osnovne ciljeve koje želimo realizirati u tom razdoblju te  razvojnu strategiju kako to ostvariti. Osnova strateškog pristupa je naše zajedništvo i naša suradnja na svim nivoima i među svim sektorima, međusobno uvažavanje, briga i skrb za sve kojima je to potrebno i, konačno, stalna aktivnost na praćenju Provedbenog programa, na  izvršavanju provedbenih mjera i aktivnosti te donošenje potrebitih promjena i prilagodbi. </w:t>
      </w:r>
    </w:p>
    <w:p w14:paraId="5DDA8E75" w14:textId="77777777" w:rsidR="00E3233D" w:rsidRDefault="00E3233D" w:rsidP="00E3233D">
      <w:pPr>
        <w:pStyle w:val="Default"/>
        <w:spacing w:line="360" w:lineRule="auto"/>
        <w:ind w:firstLine="708"/>
        <w:jc w:val="both"/>
        <w:rPr>
          <w:rFonts w:asciiTheme="minorHAnsi" w:hAnsiTheme="minorHAnsi" w:cstheme="minorHAnsi"/>
        </w:rPr>
      </w:pPr>
      <w:r>
        <w:rPr>
          <w:rFonts w:asciiTheme="minorHAnsi" w:hAnsiTheme="minorHAnsi" w:cstheme="minorHAnsi"/>
        </w:rPr>
        <w:t xml:space="preserve">S ciljem da budemo što uspješniji i da ostvarimo našu viziju, ovime vas u svoje ime i u ime Općine Štrigova pozivam na aktivno sudjelovanje u realizacije ovog Provedbenog programa.  Poziv upućujem svima koji su spremni svoje osobne ciljeve ostvarivati kao dio naših zajedničkih ciljeva. Stoga vas pozivam da se aktivno uključite u proces našeg razvoja sukladno </w:t>
      </w:r>
      <w:r>
        <w:rPr>
          <w:rFonts w:asciiTheme="minorHAnsi" w:hAnsiTheme="minorHAnsi" w:cstheme="minorHAnsi"/>
        </w:rPr>
        <w:lastRenderedPageBreak/>
        <w:t xml:space="preserve">vašem interesu i prema vašim mogućnostima i sposobnostima za ostvarivanje vizije i razvojnih ciljeva iz ovog dokumenta. </w:t>
      </w:r>
    </w:p>
    <w:p w14:paraId="7ACE4D40" w14:textId="77777777" w:rsidR="006122DB" w:rsidRDefault="006122DB" w:rsidP="00C55D1A">
      <w:pPr>
        <w:pStyle w:val="Default"/>
        <w:spacing w:line="360" w:lineRule="auto"/>
        <w:jc w:val="both"/>
        <w:rPr>
          <w:rFonts w:asciiTheme="minorHAnsi" w:hAnsiTheme="minorHAnsi" w:cstheme="minorHAnsi"/>
        </w:rPr>
      </w:pPr>
    </w:p>
    <w:p w14:paraId="24981890" w14:textId="67D4D251" w:rsidR="00E3233D" w:rsidRDefault="00E3233D" w:rsidP="00E3233D">
      <w:pPr>
        <w:pStyle w:val="Default"/>
        <w:spacing w:line="360" w:lineRule="auto"/>
        <w:jc w:val="both"/>
        <w:rPr>
          <w:rFonts w:asciiTheme="minorHAnsi" w:hAnsiTheme="minorHAnsi" w:cstheme="minorHAnsi"/>
        </w:rPr>
      </w:pPr>
    </w:p>
    <w:p w14:paraId="79F32207" w14:textId="113E2C62" w:rsidR="00E3233D" w:rsidRDefault="00E3233D" w:rsidP="005C7DED">
      <w:pPr>
        <w:spacing w:line="360" w:lineRule="auto"/>
        <w:jc w:val="right"/>
        <w:rPr>
          <w:rFonts w:cstheme="minorHAnsi"/>
          <w:sz w:val="24"/>
          <w:szCs w:val="24"/>
        </w:rPr>
      </w:pPr>
      <w:r>
        <w:rPr>
          <w:rFonts w:cstheme="minorHAnsi"/>
          <w:sz w:val="24"/>
          <w:szCs w:val="24"/>
        </w:rPr>
        <w:t>Stanislav Rebernik, načelnik Općine Štrigova</w:t>
      </w:r>
    </w:p>
    <w:p w14:paraId="1EBB7AC1" w14:textId="5D0E8EE4" w:rsidR="00397B3E" w:rsidRPr="00C55D1A" w:rsidRDefault="00397B3E" w:rsidP="00397B3E">
      <w:pPr>
        <w:pStyle w:val="Default"/>
        <w:spacing w:line="360" w:lineRule="auto"/>
        <w:jc w:val="both"/>
        <w:rPr>
          <w:rFonts w:asciiTheme="minorHAnsi" w:hAnsiTheme="minorHAnsi" w:cstheme="minorHAnsi"/>
        </w:rPr>
      </w:pPr>
      <w:r>
        <w:rPr>
          <w:rFonts w:asciiTheme="minorHAnsi" w:hAnsiTheme="minorHAnsi" w:cstheme="minorHAnsi"/>
        </w:rPr>
        <w:t>U Štrigovi</w:t>
      </w:r>
      <w:r w:rsidRPr="00C55D1A">
        <w:rPr>
          <w:rFonts w:asciiTheme="minorHAnsi" w:hAnsiTheme="minorHAnsi" w:cstheme="minorHAnsi"/>
        </w:rPr>
        <w:t>,</w:t>
      </w:r>
      <w:r>
        <w:rPr>
          <w:rFonts w:asciiTheme="minorHAnsi" w:hAnsiTheme="minorHAnsi" w:cstheme="minorHAnsi"/>
        </w:rPr>
        <w:t xml:space="preserve"> </w:t>
      </w:r>
      <w:r w:rsidRPr="00C55D1A">
        <w:rPr>
          <w:rFonts w:asciiTheme="minorHAnsi" w:hAnsiTheme="minorHAnsi" w:cstheme="minorHAnsi"/>
        </w:rPr>
        <w:t>prosinac 2021.</w:t>
      </w:r>
      <w:r w:rsidR="001A6D77">
        <w:rPr>
          <w:rFonts w:asciiTheme="minorHAnsi" w:hAnsiTheme="minorHAnsi" w:cstheme="minorHAnsi"/>
        </w:rPr>
        <w:t xml:space="preserve"> godine</w:t>
      </w:r>
    </w:p>
    <w:p w14:paraId="19610047" w14:textId="48A1CE68" w:rsidR="00397B3E" w:rsidRPr="00C55D1A" w:rsidRDefault="00397B3E" w:rsidP="00397B3E">
      <w:pPr>
        <w:pStyle w:val="Default"/>
        <w:spacing w:line="360" w:lineRule="auto"/>
        <w:jc w:val="both"/>
        <w:rPr>
          <w:rFonts w:asciiTheme="minorHAnsi" w:hAnsiTheme="minorHAnsi" w:cstheme="minorHAnsi"/>
        </w:rPr>
      </w:pPr>
    </w:p>
    <w:p w14:paraId="3954662E" w14:textId="44212B34" w:rsidR="00397B3E" w:rsidRPr="00C55D1A" w:rsidRDefault="00397B3E" w:rsidP="00397B3E">
      <w:pPr>
        <w:pStyle w:val="Default"/>
        <w:spacing w:line="360" w:lineRule="auto"/>
        <w:jc w:val="both"/>
        <w:rPr>
          <w:rFonts w:asciiTheme="minorHAnsi" w:hAnsiTheme="minorHAnsi" w:cstheme="minorHAnsi"/>
        </w:rPr>
      </w:pPr>
    </w:p>
    <w:p w14:paraId="63178367" w14:textId="23CA30B6" w:rsidR="00397B3E" w:rsidRPr="00A70307" w:rsidRDefault="004F5CF1" w:rsidP="00A70307">
      <w:pPr>
        <w:spacing w:line="360" w:lineRule="auto"/>
        <w:rPr>
          <w:rFonts w:cstheme="minorHAnsi"/>
          <w:sz w:val="24"/>
          <w:szCs w:val="24"/>
        </w:rPr>
      </w:pPr>
      <w:r w:rsidRPr="00A70307">
        <w:rPr>
          <w:rFonts w:cstheme="minorHAnsi"/>
          <w:sz w:val="24"/>
          <w:szCs w:val="24"/>
        </w:rPr>
        <w:br w:type="page"/>
      </w:r>
    </w:p>
    <w:p w14:paraId="08BAEA4F" w14:textId="61A00FAF" w:rsidR="003D1F93" w:rsidRPr="00A70307" w:rsidRDefault="003D1F93" w:rsidP="00A70307">
      <w:pPr>
        <w:pStyle w:val="Naslov1"/>
        <w:numPr>
          <w:ilvl w:val="0"/>
          <w:numId w:val="2"/>
        </w:numPr>
        <w:spacing w:line="360" w:lineRule="auto"/>
        <w:rPr>
          <w:rFonts w:asciiTheme="minorHAnsi" w:hAnsiTheme="minorHAnsi" w:cstheme="minorHAnsi"/>
          <w:sz w:val="24"/>
          <w:szCs w:val="24"/>
        </w:rPr>
      </w:pPr>
      <w:bookmarkStart w:id="1" w:name="_Toc90537497"/>
      <w:r w:rsidRPr="00A70307">
        <w:rPr>
          <w:rFonts w:asciiTheme="minorHAnsi" w:hAnsiTheme="minorHAnsi" w:cstheme="minorHAnsi"/>
          <w:sz w:val="24"/>
          <w:szCs w:val="24"/>
        </w:rPr>
        <w:lastRenderedPageBreak/>
        <w:t>UVOD</w:t>
      </w:r>
      <w:bookmarkEnd w:id="1"/>
    </w:p>
    <w:p w14:paraId="26D7290D" w14:textId="77777777" w:rsidR="005F61EF" w:rsidRPr="00A70307" w:rsidRDefault="005F61EF" w:rsidP="00A70307">
      <w:pPr>
        <w:spacing w:line="360" w:lineRule="auto"/>
        <w:rPr>
          <w:rFonts w:cstheme="minorHAnsi"/>
          <w:b/>
          <w:bCs/>
          <w:sz w:val="24"/>
          <w:szCs w:val="24"/>
        </w:rPr>
      </w:pPr>
    </w:p>
    <w:p w14:paraId="2F2D6ACF" w14:textId="459ACC1B" w:rsidR="003F1477" w:rsidRPr="00A70307" w:rsidRDefault="003D1F93" w:rsidP="00A70307">
      <w:pPr>
        <w:pStyle w:val="Naslov2"/>
        <w:numPr>
          <w:ilvl w:val="1"/>
          <w:numId w:val="2"/>
        </w:numPr>
        <w:spacing w:line="360" w:lineRule="auto"/>
        <w:rPr>
          <w:rFonts w:asciiTheme="minorHAnsi" w:hAnsiTheme="minorHAnsi" w:cstheme="minorHAnsi"/>
          <w:color w:val="000000" w:themeColor="text1"/>
          <w:sz w:val="24"/>
          <w:szCs w:val="24"/>
        </w:rPr>
      </w:pPr>
      <w:bookmarkStart w:id="2" w:name="_Toc87268501"/>
      <w:bookmarkStart w:id="3" w:name="_Toc90537498"/>
      <w:r w:rsidRPr="00A70307">
        <w:rPr>
          <w:rFonts w:asciiTheme="minorHAnsi" w:hAnsiTheme="minorHAnsi" w:cstheme="minorHAnsi"/>
          <w:color w:val="000000" w:themeColor="text1"/>
          <w:sz w:val="24"/>
          <w:szCs w:val="24"/>
        </w:rPr>
        <w:t>Zakonodavni okvir</w:t>
      </w:r>
      <w:bookmarkEnd w:id="2"/>
      <w:bookmarkEnd w:id="3"/>
    </w:p>
    <w:p w14:paraId="6EF7BA1D" w14:textId="77777777" w:rsidR="009B5CDC" w:rsidRPr="00A70307" w:rsidRDefault="009B5CDC" w:rsidP="00A70307">
      <w:pPr>
        <w:spacing w:line="360" w:lineRule="auto"/>
        <w:rPr>
          <w:rFonts w:cstheme="minorHAnsi"/>
          <w:sz w:val="24"/>
          <w:szCs w:val="24"/>
        </w:rPr>
      </w:pPr>
    </w:p>
    <w:p w14:paraId="57ECD08C" w14:textId="7D9378D9" w:rsidR="003F1477" w:rsidRPr="00A70307" w:rsidRDefault="003F1477" w:rsidP="00A70307">
      <w:pPr>
        <w:spacing w:after="240" w:line="360" w:lineRule="auto"/>
        <w:jc w:val="both"/>
        <w:rPr>
          <w:rFonts w:eastAsia="Times New Roman" w:cstheme="minorHAnsi"/>
          <w:sz w:val="24"/>
          <w:szCs w:val="24"/>
        </w:rPr>
      </w:pPr>
      <w:r w:rsidRPr="00A70307">
        <w:rPr>
          <w:rFonts w:eastAsia="Times New Roman" w:cstheme="minorHAnsi"/>
          <w:sz w:val="24"/>
          <w:szCs w:val="24"/>
        </w:rPr>
        <w:t xml:space="preserve">Zakonom o sustavu strateškog planiranja i upravljanja razvojem Republike Hrvatske (»Narodne novine« broj 123/17) </w:t>
      </w:r>
      <w:r w:rsidR="005D0426" w:rsidRPr="005D0426">
        <w:rPr>
          <w:rFonts w:eastAsia="Times New Roman" w:cstheme="minorHAnsi"/>
          <w:sz w:val="24"/>
          <w:szCs w:val="24"/>
        </w:rPr>
        <w:t>te Zakonom o izmjenama i dopunama Zakona o sustavu strateškog planiranja i upravljanja razvojem Republike Hrvatske („Narodne novine“ broj 151/2022)</w:t>
      </w:r>
      <w:r w:rsidR="005D0426">
        <w:rPr>
          <w:rFonts w:ascii="Arial" w:eastAsia="Times New Roman" w:hAnsi="Arial" w:cs="Arial"/>
          <w:sz w:val="24"/>
          <w:szCs w:val="24"/>
        </w:rPr>
        <w:t xml:space="preserve"> </w:t>
      </w:r>
      <w:r w:rsidRPr="00A70307">
        <w:rPr>
          <w:rFonts w:eastAsia="Times New Roman" w:cstheme="minorHAnsi"/>
          <w:sz w:val="24"/>
          <w:szCs w:val="24"/>
        </w:rPr>
        <w:t xml:space="preserve">uređen je sustav strateškog planiranja u Republici Hrvatskoj na svim razinama upravljanja (nacionalnoj, regionalnoj i lokalnoj razini) te način pripreme, izrade, provedbe, izvješćivanja, praćenja provedbe i učinaka te vrednovanja akata strateškog planiranja od nacionalnog značaja i od značaja za jedinice lokalne i područne (regionalne) samouprave. Na temelju članka 15. stavka 2. Zakona o sustavu strateškog planiranja i upravljanja razvojem Republike Hrvatske (»Narodne novine«, broj 123/17), Vlada Republike Hrvatske je 2018. godine donijela Uredbu o smjernicama za izradu akata strateškog planiranja od nacionalnog značaja i od značaja za jedinice lokalne i područne (regionalne) samouprave (»Narodne novine«, broj 89/2018). Sustav strateškog planiranja u RH temelji se nacionalnim (Nacionalna razvojna strategija Republike Hrvatske do 2030. godine), regionalnim, odnosno županijskim (Planovi razvoja jedinica regionalne/područne samouprave za razdoblje 2021-2027.) te lokalnim (Provedbeni programi jedinica lokalne samouprave za razdoblje 2021-2025.) aktima strateškog planiranja. </w:t>
      </w:r>
    </w:p>
    <w:p w14:paraId="58241D0C" w14:textId="04B75A9B" w:rsidR="004F5CF1" w:rsidRPr="00A70307" w:rsidRDefault="003F1477" w:rsidP="00A70307">
      <w:pPr>
        <w:spacing w:line="360" w:lineRule="auto"/>
        <w:jc w:val="both"/>
        <w:rPr>
          <w:rFonts w:eastAsia="Times New Roman" w:cstheme="minorHAnsi"/>
          <w:sz w:val="24"/>
          <w:szCs w:val="24"/>
        </w:rPr>
      </w:pPr>
      <w:r w:rsidRPr="00A70307">
        <w:rPr>
          <w:rFonts w:eastAsia="Times New Roman" w:cstheme="minorHAnsi"/>
          <w:sz w:val="24"/>
          <w:szCs w:val="24"/>
        </w:rPr>
        <w:t xml:space="preserve">U skladu s navedenim, Provedbeni program Općine Štrigova predstavlja kratkoročni strateški akt kojim će se osigurati provedba posebnih ciljeva utvrđenih u Planu razvoja Međimurske županije za razdoblje do 2027. godine, kao i poveznica mjera s odgovarajućim stavkama u proračunu Općine Štrigova, tj. (definirat će se aktivnosti i razvojni projekti) na kojima će biti planirana sredstva za provedbu. Slijedom navedenog, strateški okvir Provedbenog programa Općine Štrigova bit će u skladu sa strateškim okvirom hijerarhijski viših akata, odnosno s </w:t>
      </w:r>
      <w:r w:rsidR="00424586" w:rsidRPr="00A70307">
        <w:rPr>
          <w:rFonts w:eastAsia="Times New Roman" w:cstheme="minorHAnsi"/>
          <w:sz w:val="24"/>
          <w:szCs w:val="24"/>
        </w:rPr>
        <w:t xml:space="preserve">Nacionalnom razvojnom strategijom Republike Hrvatske do 2030. godine (dalje: NRS 2030.) te Planom razvoja Međimurske županije za razdoblje do 2027. godine. </w:t>
      </w:r>
      <w:r w:rsidRPr="00A70307">
        <w:rPr>
          <w:rFonts w:eastAsia="Times New Roman" w:cstheme="minorHAnsi"/>
          <w:sz w:val="24"/>
          <w:szCs w:val="24"/>
        </w:rPr>
        <w:t xml:space="preserve">Obvezni sadržaj Provedbenog programa Općine Štrigova za razdoblje 2021. - 2025. utvrđen je člankom 18. Uredbe o smjernicama za izradu akata strateškog planiranja od nacionalnog značaja i od </w:t>
      </w:r>
      <w:r w:rsidRPr="00A70307">
        <w:rPr>
          <w:rFonts w:eastAsia="Times New Roman" w:cstheme="minorHAnsi"/>
          <w:sz w:val="24"/>
          <w:szCs w:val="24"/>
        </w:rPr>
        <w:lastRenderedPageBreak/>
        <w:t>značaja za jedinice lokalne i područne (regionalne) samouprave (»Narodne novine«, broj 89/2018).</w:t>
      </w:r>
    </w:p>
    <w:p w14:paraId="065F1934" w14:textId="2BB462D4" w:rsidR="004F5CF1" w:rsidRPr="00A70307" w:rsidRDefault="005F61EF" w:rsidP="00A70307">
      <w:pPr>
        <w:pStyle w:val="Naslov2"/>
        <w:numPr>
          <w:ilvl w:val="1"/>
          <w:numId w:val="2"/>
        </w:numPr>
        <w:spacing w:line="360" w:lineRule="auto"/>
        <w:rPr>
          <w:rFonts w:asciiTheme="minorHAnsi" w:hAnsiTheme="minorHAnsi" w:cstheme="minorHAnsi"/>
          <w:sz w:val="24"/>
          <w:szCs w:val="24"/>
        </w:rPr>
      </w:pPr>
      <w:bookmarkStart w:id="4" w:name="_Toc87268502"/>
      <w:bookmarkStart w:id="5" w:name="_Toc90537499"/>
      <w:r w:rsidRPr="00A70307">
        <w:rPr>
          <w:rFonts w:asciiTheme="minorHAnsi" w:hAnsiTheme="minorHAnsi" w:cstheme="minorHAnsi"/>
          <w:sz w:val="24"/>
          <w:szCs w:val="24"/>
        </w:rPr>
        <w:t>Strateški okvir</w:t>
      </w:r>
      <w:bookmarkEnd w:id="4"/>
      <w:bookmarkEnd w:id="5"/>
    </w:p>
    <w:p w14:paraId="0432FE2A" w14:textId="77777777" w:rsidR="009B5CDC" w:rsidRPr="00A70307" w:rsidRDefault="009B5CDC" w:rsidP="00A70307">
      <w:pPr>
        <w:spacing w:line="360" w:lineRule="auto"/>
        <w:ind w:left="360"/>
        <w:rPr>
          <w:rFonts w:cstheme="minorHAnsi"/>
          <w:sz w:val="24"/>
          <w:szCs w:val="24"/>
        </w:rPr>
      </w:pPr>
    </w:p>
    <w:p w14:paraId="7988D446" w14:textId="44B2277F" w:rsidR="005F61EF" w:rsidRPr="00A70307" w:rsidRDefault="00DB0BA4" w:rsidP="00A70307">
      <w:pPr>
        <w:spacing w:line="360" w:lineRule="auto"/>
        <w:jc w:val="both"/>
        <w:rPr>
          <w:rFonts w:eastAsia="Times New Roman" w:cstheme="minorHAnsi"/>
          <w:sz w:val="24"/>
          <w:szCs w:val="24"/>
        </w:rPr>
      </w:pPr>
      <w:r w:rsidRPr="00A70307">
        <w:rPr>
          <w:rFonts w:eastAsia="Times New Roman" w:cstheme="minorHAnsi"/>
          <w:sz w:val="24"/>
          <w:szCs w:val="24"/>
        </w:rPr>
        <w:t>Krovni strateški dokument regionalnog razvoja Republike Hrvatske je Nacionalna razvojna strategija do</w:t>
      </w:r>
      <w:r w:rsidR="005F61EF" w:rsidRPr="00A70307">
        <w:rPr>
          <w:rFonts w:eastAsia="Times New Roman" w:cstheme="minorHAnsi"/>
          <w:sz w:val="24"/>
          <w:szCs w:val="24"/>
        </w:rPr>
        <w:t xml:space="preserve"> 2030. </w:t>
      </w:r>
      <w:r w:rsidRPr="00A70307">
        <w:rPr>
          <w:rFonts w:eastAsia="Times New Roman" w:cstheme="minorHAnsi"/>
          <w:sz w:val="24"/>
          <w:szCs w:val="24"/>
        </w:rPr>
        <w:t xml:space="preserve">koja je </w:t>
      </w:r>
      <w:r w:rsidR="005F61EF" w:rsidRPr="00A70307">
        <w:rPr>
          <w:rFonts w:eastAsia="Times New Roman" w:cstheme="minorHAnsi"/>
          <w:sz w:val="24"/>
          <w:szCs w:val="24"/>
        </w:rPr>
        <w:t>usklađena s ciljevima nove regionalne i kohezijske politike Europske unije za razdoblje 2021. - 2027.</w:t>
      </w:r>
      <w:r w:rsidRPr="00A70307">
        <w:rPr>
          <w:rFonts w:eastAsia="Times New Roman" w:cstheme="minorHAnsi"/>
          <w:sz w:val="24"/>
          <w:szCs w:val="24"/>
        </w:rPr>
        <w:t>, a oni su</w:t>
      </w:r>
      <w:r w:rsidR="005F61EF" w:rsidRPr="00A70307">
        <w:rPr>
          <w:rFonts w:eastAsia="Times New Roman" w:cstheme="minorHAnsi"/>
          <w:sz w:val="24"/>
          <w:szCs w:val="24"/>
        </w:rPr>
        <w:t>:</w:t>
      </w:r>
    </w:p>
    <w:p w14:paraId="11448B87" w14:textId="77777777" w:rsidR="005F61EF" w:rsidRPr="00A70307" w:rsidRDefault="005F61EF" w:rsidP="00A70307">
      <w:pPr>
        <w:numPr>
          <w:ilvl w:val="0"/>
          <w:numId w:val="1"/>
        </w:numPr>
        <w:spacing w:before="100" w:after="200" w:line="360" w:lineRule="auto"/>
        <w:jc w:val="both"/>
        <w:rPr>
          <w:rFonts w:eastAsia="Times New Roman" w:cstheme="minorHAnsi"/>
          <w:sz w:val="24"/>
          <w:szCs w:val="24"/>
        </w:rPr>
      </w:pPr>
      <w:r w:rsidRPr="00A70307">
        <w:rPr>
          <w:rFonts w:eastAsia="Times New Roman" w:cstheme="minorHAnsi"/>
          <w:sz w:val="24"/>
          <w:szCs w:val="24"/>
        </w:rPr>
        <w:t xml:space="preserve">Pametnija Europa (Smarter Europe), </w:t>
      </w:r>
    </w:p>
    <w:p w14:paraId="0DA96488" w14:textId="77777777" w:rsidR="005F61EF" w:rsidRPr="00A70307" w:rsidRDefault="005F61EF" w:rsidP="00A70307">
      <w:pPr>
        <w:numPr>
          <w:ilvl w:val="0"/>
          <w:numId w:val="1"/>
        </w:numPr>
        <w:spacing w:before="100" w:after="200" w:line="360" w:lineRule="auto"/>
        <w:jc w:val="both"/>
        <w:rPr>
          <w:rFonts w:eastAsia="Times New Roman" w:cstheme="minorHAnsi"/>
          <w:sz w:val="24"/>
          <w:szCs w:val="24"/>
        </w:rPr>
      </w:pPr>
      <w:r w:rsidRPr="00A70307">
        <w:rPr>
          <w:rFonts w:eastAsia="Times New Roman" w:cstheme="minorHAnsi"/>
          <w:sz w:val="24"/>
          <w:szCs w:val="24"/>
        </w:rPr>
        <w:t xml:space="preserve">Zelena Europa bez ugljika (Greener, low-carbon Europe), </w:t>
      </w:r>
    </w:p>
    <w:p w14:paraId="36826882" w14:textId="77777777" w:rsidR="005F61EF" w:rsidRPr="00A70307" w:rsidRDefault="005F61EF" w:rsidP="00A70307">
      <w:pPr>
        <w:numPr>
          <w:ilvl w:val="0"/>
          <w:numId w:val="1"/>
        </w:numPr>
        <w:spacing w:before="100" w:after="200" w:line="360" w:lineRule="auto"/>
        <w:jc w:val="both"/>
        <w:rPr>
          <w:rFonts w:eastAsia="Times New Roman" w:cstheme="minorHAnsi"/>
          <w:sz w:val="24"/>
          <w:szCs w:val="24"/>
        </w:rPr>
      </w:pPr>
      <w:r w:rsidRPr="00A70307">
        <w:rPr>
          <w:rFonts w:eastAsia="Times New Roman" w:cstheme="minorHAnsi"/>
          <w:sz w:val="24"/>
          <w:szCs w:val="24"/>
        </w:rPr>
        <w:t xml:space="preserve">Povezanija Europa (More connected Europe), </w:t>
      </w:r>
    </w:p>
    <w:p w14:paraId="43F0186C" w14:textId="77777777" w:rsidR="005F61EF" w:rsidRPr="00A70307" w:rsidRDefault="005F61EF" w:rsidP="00A70307">
      <w:pPr>
        <w:numPr>
          <w:ilvl w:val="0"/>
          <w:numId w:val="1"/>
        </w:numPr>
        <w:spacing w:before="100" w:after="200" w:line="360" w:lineRule="auto"/>
        <w:jc w:val="both"/>
        <w:rPr>
          <w:rFonts w:eastAsia="Times New Roman" w:cstheme="minorHAnsi"/>
          <w:sz w:val="24"/>
          <w:szCs w:val="24"/>
        </w:rPr>
      </w:pPr>
      <w:r w:rsidRPr="00A70307">
        <w:rPr>
          <w:rFonts w:eastAsia="Times New Roman" w:cstheme="minorHAnsi"/>
          <w:sz w:val="24"/>
          <w:szCs w:val="24"/>
        </w:rPr>
        <w:t xml:space="preserve">Socijalnija Europa (More social Europe) i </w:t>
      </w:r>
    </w:p>
    <w:p w14:paraId="6CE5AEDD" w14:textId="77777777" w:rsidR="005F61EF" w:rsidRPr="00A70307" w:rsidRDefault="005F61EF" w:rsidP="00A70307">
      <w:pPr>
        <w:numPr>
          <w:ilvl w:val="0"/>
          <w:numId w:val="1"/>
        </w:numPr>
        <w:spacing w:before="100" w:after="200" w:line="360" w:lineRule="auto"/>
        <w:jc w:val="both"/>
        <w:rPr>
          <w:rFonts w:eastAsia="Times New Roman" w:cstheme="minorHAnsi"/>
          <w:sz w:val="24"/>
          <w:szCs w:val="24"/>
        </w:rPr>
      </w:pPr>
      <w:r w:rsidRPr="00A70307">
        <w:rPr>
          <w:rFonts w:eastAsia="Times New Roman" w:cstheme="minorHAnsi"/>
          <w:sz w:val="24"/>
          <w:szCs w:val="24"/>
        </w:rPr>
        <w:t>Europa bliža građanima (Europe closer to citizens)</w:t>
      </w:r>
    </w:p>
    <w:p w14:paraId="42724700" w14:textId="2443C6B5" w:rsidR="005F61EF" w:rsidRPr="00A70307" w:rsidRDefault="00277DCD" w:rsidP="00A70307">
      <w:pPr>
        <w:spacing w:line="360" w:lineRule="auto"/>
        <w:jc w:val="both"/>
        <w:rPr>
          <w:rFonts w:eastAsia="Times New Roman" w:cstheme="minorHAnsi"/>
          <w:sz w:val="24"/>
          <w:szCs w:val="24"/>
        </w:rPr>
      </w:pPr>
      <w:r w:rsidRPr="00A70307">
        <w:rPr>
          <w:rFonts w:cstheme="minorHAnsi"/>
          <w:noProof/>
          <w:sz w:val="24"/>
          <w:szCs w:val="24"/>
          <w:lang w:eastAsia="hr-HR"/>
        </w:rPr>
        <w:drawing>
          <wp:inline distT="0" distB="0" distL="0" distR="0" wp14:anchorId="68AF699A" wp14:editId="59049640">
            <wp:extent cx="5705475" cy="2228850"/>
            <wp:effectExtent l="0" t="0" r="28575" b="0"/>
            <wp:docPr id="2"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p>
    <w:p w14:paraId="786B2EC6" w14:textId="08FEC6EE" w:rsidR="00770F8D" w:rsidRPr="00A70307" w:rsidRDefault="00277DCD" w:rsidP="00A70307">
      <w:pPr>
        <w:spacing w:after="0" w:line="360" w:lineRule="auto"/>
        <w:jc w:val="center"/>
        <w:rPr>
          <w:rFonts w:cstheme="minorHAnsi"/>
          <w:i/>
          <w:iCs/>
          <w:sz w:val="20"/>
          <w:szCs w:val="20"/>
        </w:rPr>
      </w:pPr>
      <w:r w:rsidRPr="00A70307">
        <w:rPr>
          <w:rFonts w:cstheme="minorHAnsi"/>
          <w:i/>
          <w:iCs/>
          <w:sz w:val="20"/>
          <w:szCs w:val="20"/>
        </w:rPr>
        <w:t xml:space="preserve">Grafika </w:t>
      </w:r>
      <w:r w:rsidRPr="00A70307">
        <w:rPr>
          <w:rFonts w:cstheme="minorHAnsi"/>
          <w:i/>
          <w:iCs/>
          <w:sz w:val="20"/>
          <w:szCs w:val="20"/>
        </w:rPr>
        <w:fldChar w:fldCharType="begin"/>
      </w:r>
      <w:r w:rsidRPr="00A70307">
        <w:rPr>
          <w:rFonts w:cstheme="minorHAnsi"/>
          <w:i/>
          <w:iCs/>
          <w:sz w:val="20"/>
          <w:szCs w:val="20"/>
        </w:rPr>
        <w:instrText xml:space="preserve"> SEQ Grafika \* ARABIC </w:instrText>
      </w:r>
      <w:r w:rsidRPr="00A70307">
        <w:rPr>
          <w:rFonts w:cstheme="minorHAnsi"/>
          <w:i/>
          <w:iCs/>
          <w:sz w:val="20"/>
          <w:szCs w:val="20"/>
        </w:rPr>
        <w:fldChar w:fldCharType="separate"/>
      </w:r>
      <w:r w:rsidR="00A70307" w:rsidRPr="00A70307">
        <w:rPr>
          <w:rFonts w:cstheme="minorHAnsi"/>
          <w:i/>
          <w:iCs/>
          <w:noProof/>
          <w:sz w:val="20"/>
          <w:szCs w:val="20"/>
        </w:rPr>
        <w:t>1</w:t>
      </w:r>
      <w:r w:rsidRPr="00A70307">
        <w:rPr>
          <w:rFonts w:cstheme="minorHAnsi"/>
          <w:i/>
          <w:iCs/>
          <w:sz w:val="20"/>
          <w:szCs w:val="20"/>
        </w:rPr>
        <w:fldChar w:fldCharType="end"/>
      </w:r>
      <w:r w:rsidRPr="00A70307">
        <w:rPr>
          <w:rFonts w:cstheme="minorHAnsi"/>
          <w:i/>
          <w:iCs/>
          <w:sz w:val="20"/>
          <w:szCs w:val="20"/>
        </w:rPr>
        <w:t>. Ciljevi EU</w:t>
      </w:r>
    </w:p>
    <w:p w14:paraId="63AFFA81" w14:textId="5CE9C78E" w:rsidR="00B973EB" w:rsidRPr="00A70307" w:rsidRDefault="00770F8D" w:rsidP="00A70307">
      <w:pPr>
        <w:spacing w:after="0" w:line="360" w:lineRule="auto"/>
        <w:jc w:val="center"/>
        <w:rPr>
          <w:rFonts w:eastAsia="Times New Roman" w:cstheme="minorHAnsi"/>
          <w:i/>
          <w:iCs/>
          <w:sz w:val="20"/>
          <w:szCs w:val="20"/>
        </w:rPr>
      </w:pPr>
      <w:r w:rsidRPr="00A70307">
        <w:rPr>
          <w:rFonts w:cstheme="minorHAnsi"/>
          <w:i/>
          <w:iCs/>
          <w:sz w:val="20"/>
          <w:szCs w:val="20"/>
        </w:rPr>
        <w:t xml:space="preserve">izvor: </w:t>
      </w:r>
      <w:r w:rsidR="00B973EB" w:rsidRPr="00A70307">
        <w:rPr>
          <w:rFonts w:cstheme="minorHAnsi"/>
          <w:i/>
          <w:iCs/>
          <w:sz w:val="20"/>
          <w:szCs w:val="20"/>
        </w:rPr>
        <w:t xml:space="preserve"> </w:t>
      </w:r>
      <w:hyperlink r:id="rId15" w:history="1">
        <w:r w:rsidR="00B973EB" w:rsidRPr="00A70307">
          <w:rPr>
            <w:rStyle w:val="Hiperveza"/>
            <w:rFonts w:eastAsia="Times New Roman" w:cstheme="minorHAnsi"/>
            <w:i/>
            <w:iCs/>
            <w:sz w:val="20"/>
            <w:szCs w:val="20"/>
          </w:rPr>
          <w:t>https://hrvatska2030.hr/</w:t>
        </w:r>
      </w:hyperlink>
    </w:p>
    <w:p w14:paraId="572AD4B6" w14:textId="77777777" w:rsidR="00277DCD" w:rsidRPr="00A70307" w:rsidRDefault="00277DCD" w:rsidP="00A70307">
      <w:pPr>
        <w:spacing w:line="360" w:lineRule="auto"/>
        <w:jc w:val="both"/>
        <w:rPr>
          <w:rFonts w:eastAsia="Times New Roman" w:cstheme="minorHAnsi"/>
          <w:sz w:val="24"/>
          <w:szCs w:val="24"/>
        </w:rPr>
      </w:pPr>
    </w:p>
    <w:p w14:paraId="351AA870" w14:textId="77777777" w:rsidR="005F61EF" w:rsidRPr="00A70307" w:rsidRDefault="005F61EF" w:rsidP="00A70307">
      <w:pPr>
        <w:spacing w:line="360" w:lineRule="auto"/>
        <w:jc w:val="both"/>
        <w:rPr>
          <w:rFonts w:eastAsia="Times New Roman" w:cstheme="minorHAnsi"/>
          <w:sz w:val="24"/>
          <w:szCs w:val="24"/>
        </w:rPr>
      </w:pPr>
      <w:r w:rsidRPr="00A70307">
        <w:rPr>
          <w:rFonts w:eastAsia="Times New Roman" w:cstheme="minorHAnsi"/>
          <w:sz w:val="24"/>
          <w:szCs w:val="24"/>
        </w:rPr>
        <w:t>Strateški okvir NRS 2030., kao krovni nacionalni strateški akt na koji se potom veže i strateški smjer razvoja na regionalnoj i lokalnoj razini sastoji se od sljedećih razvojnih smjerova i strateških ciljeva (dalje: SC):</w:t>
      </w:r>
    </w:p>
    <w:p w14:paraId="5ABC9792" w14:textId="77777777" w:rsidR="005F61EF" w:rsidRPr="00A70307" w:rsidRDefault="005F61EF" w:rsidP="00A70307">
      <w:pPr>
        <w:spacing w:line="360" w:lineRule="auto"/>
        <w:jc w:val="both"/>
        <w:rPr>
          <w:rFonts w:eastAsia="Times New Roman" w:cstheme="minorHAnsi"/>
          <w:sz w:val="24"/>
          <w:szCs w:val="24"/>
        </w:rPr>
      </w:pPr>
      <w:r w:rsidRPr="00A70307">
        <w:rPr>
          <w:rFonts w:eastAsia="Times New Roman" w:cstheme="minorHAnsi"/>
          <w:noProof/>
          <w:sz w:val="24"/>
          <w:szCs w:val="24"/>
          <w:lang w:eastAsia="hr-HR"/>
        </w:rPr>
        <w:lastRenderedPageBreak/>
        <w:drawing>
          <wp:inline distT="0" distB="0" distL="0" distR="0" wp14:anchorId="4C62FF8E" wp14:editId="0CF2D8A9">
            <wp:extent cx="5532415" cy="3105150"/>
            <wp:effectExtent l="0" t="0" r="0" b="0"/>
            <wp:docPr id="6" name="Slik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548683" cy="3114281"/>
                    </a:xfrm>
                    <a:prstGeom prst="rect">
                      <a:avLst/>
                    </a:prstGeom>
                    <a:noFill/>
                  </pic:spPr>
                </pic:pic>
              </a:graphicData>
            </a:graphic>
          </wp:inline>
        </w:drawing>
      </w:r>
    </w:p>
    <w:p w14:paraId="5444C194" w14:textId="0FC2C9E4" w:rsidR="00770F8D" w:rsidRPr="00A70307" w:rsidRDefault="00770F8D" w:rsidP="00A70307">
      <w:pPr>
        <w:spacing w:after="0" w:line="360" w:lineRule="auto"/>
        <w:jc w:val="center"/>
        <w:rPr>
          <w:rFonts w:cstheme="minorHAnsi"/>
          <w:i/>
          <w:iCs/>
          <w:sz w:val="20"/>
          <w:szCs w:val="20"/>
        </w:rPr>
      </w:pPr>
      <w:r w:rsidRPr="00A70307">
        <w:rPr>
          <w:rFonts w:cstheme="minorHAnsi"/>
          <w:i/>
          <w:iCs/>
          <w:sz w:val="20"/>
          <w:szCs w:val="20"/>
        </w:rPr>
        <w:t xml:space="preserve">Grafika </w:t>
      </w:r>
      <w:r w:rsidRPr="00A70307">
        <w:rPr>
          <w:rFonts w:cstheme="minorHAnsi"/>
          <w:i/>
          <w:iCs/>
          <w:sz w:val="20"/>
          <w:szCs w:val="20"/>
        </w:rPr>
        <w:fldChar w:fldCharType="begin"/>
      </w:r>
      <w:r w:rsidRPr="00A70307">
        <w:rPr>
          <w:rFonts w:cstheme="minorHAnsi"/>
          <w:i/>
          <w:iCs/>
          <w:sz w:val="20"/>
          <w:szCs w:val="20"/>
        </w:rPr>
        <w:instrText xml:space="preserve"> SEQ Grafika \* ARABIC </w:instrText>
      </w:r>
      <w:r w:rsidRPr="00A70307">
        <w:rPr>
          <w:rFonts w:cstheme="minorHAnsi"/>
          <w:i/>
          <w:iCs/>
          <w:sz w:val="20"/>
          <w:szCs w:val="20"/>
        </w:rPr>
        <w:fldChar w:fldCharType="separate"/>
      </w:r>
      <w:r w:rsidR="00A70307" w:rsidRPr="00A70307">
        <w:rPr>
          <w:rFonts w:cstheme="minorHAnsi"/>
          <w:i/>
          <w:iCs/>
          <w:sz w:val="20"/>
          <w:szCs w:val="20"/>
        </w:rPr>
        <w:t>2</w:t>
      </w:r>
      <w:r w:rsidRPr="00A70307">
        <w:rPr>
          <w:rFonts w:cstheme="minorHAnsi"/>
          <w:i/>
          <w:iCs/>
          <w:sz w:val="20"/>
          <w:szCs w:val="20"/>
        </w:rPr>
        <w:fldChar w:fldCharType="end"/>
      </w:r>
      <w:r w:rsidRPr="00A70307">
        <w:rPr>
          <w:rFonts w:cstheme="minorHAnsi"/>
          <w:i/>
          <w:iCs/>
          <w:sz w:val="20"/>
          <w:szCs w:val="20"/>
        </w:rPr>
        <w:t>. Razvojni smjerovi i strateški ciljevi RH do 2030.</w:t>
      </w:r>
    </w:p>
    <w:p w14:paraId="6769A733" w14:textId="5B403E7F" w:rsidR="00A1171C" w:rsidRDefault="005F61EF" w:rsidP="00A1171C">
      <w:pPr>
        <w:spacing w:after="0" w:line="360" w:lineRule="auto"/>
        <w:jc w:val="center"/>
        <w:rPr>
          <w:rFonts w:cstheme="minorHAnsi"/>
          <w:i/>
          <w:iCs/>
          <w:sz w:val="20"/>
          <w:szCs w:val="20"/>
        </w:rPr>
      </w:pPr>
      <w:r w:rsidRPr="00A70307">
        <w:rPr>
          <w:rFonts w:cstheme="minorHAnsi"/>
          <w:i/>
          <w:iCs/>
          <w:sz w:val="20"/>
          <w:szCs w:val="20"/>
        </w:rPr>
        <w:t xml:space="preserve">Izvor: </w:t>
      </w:r>
      <w:hyperlink r:id="rId17" w:history="1">
        <w:r w:rsidRPr="00A70307">
          <w:rPr>
            <w:rFonts w:cstheme="minorHAnsi"/>
            <w:i/>
            <w:iCs/>
            <w:sz w:val="20"/>
            <w:szCs w:val="20"/>
          </w:rPr>
          <w:t>https://hrvatska2030.hr/</w:t>
        </w:r>
      </w:hyperlink>
    </w:p>
    <w:p w14:paraId="38E124FF" w14:textId="77777777" w:rsidR="00A70307" w:rsidRPr="00A70307" w:rsidRDefault="00A70307" w:rsidP="00A70307">
      <w:pPr>
        <w:spacing w:after="0" w:line="360" w:lineRule="auto"/>
        <w:jc w:val="center"/>
        <w:rPr>
          <w:rFonts w:cstheme="minorHAnsi"/>
          <w:i/>
          <w:iCs/>
          <w:sz w:val="20"/>
          <w:szCs w:val="20"/>
        </w:rPr>
      </w:pPr>
    </w:p>
    <w:p w14:paraId="1FEFC4F0" w14:textId="0F4792C0" w:rsidR="005F61EF" w:rsidRPr="00A70307" w:rsidRDefault="005F61EF" w:rsidP="00A70307">
      <w:pPr>
        <w:spacing w:line="360" w:lineRule="auto"/>
        <w:jc w:val="both"/>
        <w:rPr>
          <w:rFonts w:eastAsia="Times New Roman" w:cstheme="minorHAnsi"/>
          <w:sz w:val="24"/>
          <w:szCs w:val="24"/>
        </w:rPr>
      </w:pPr>
      <w:r w:rsidRPr="00A70307">
        <w:rPr>
          <w:rFonts w:eastAsia="Times New Roman" w:cstheme="minorHAnsi"/>
          <w:sz w:val="24"/>
          <w:szCs w:val="24"/>
        </w:rPr>
        <w:t>Dokument je usklađen s višegodišnjem financijskim okvirom EU te aktima strateškog planiranja povezanim s uvjetima koji omogućavaju provedbu fondova Europske unije u razdoblju od 2021-2027. definiranim Odlukom o utvrđivanju akata strateškog planiranja povezanih s uvjetima koji omogućavaju provedbu fondova Europske unije u razdoblju od 2021. do 2027. godine, rokova donošenja i tijela zaduženih za njihovu izradu (Vlada Republike Hrvatske, KLASA: 022-03/20-04/352, URBROJ: 50301-05/16-20-6), a koja je u skladu s Prijedlogom uredbe Europskog parlamenta i Vijeća o utvrđivanju zajedničkih odredbi o Europskom fondu za regionalni razvoj, Europskom socijalnom fondu plus, Kohezijskom fondu i Europskom fondu za pomorstvo i ribarstvo i financijskih pravila za njih i za Fond za azil i migracije, Fond za unutarnju sigurnost i Instrument za upravljanje granicama i vize (COM(2018) 375 final).</w:t>
      </w:r>
    </w:p>
    <w:p w14:paraId="47D58ADE" w14:textId="30551F75" w:rsidR="00DB0BA4" w:rsidRDefault="00874284" w:rsidP="00A70307">
      <w:pPr>
        <w:spacing w:line="360" w:lineRule="auto"/>
        <w:jc w:val="both"/>
        <w:rPr>
          <w:rFonts w:eastAsia="Times New Roman" w:cstheme="minorHAnsi"/>
          <w:sz w:val="24"/>
          <w:szCs w:val="24"/>
        </w:rPr>
      </w:pPr>
      <w:r w:rsidRPr="00A70307">
        <w:rPr>
          <w:rFonts w:eastAsia="Times New Roman" w:cstheme="minorHAnsi"/>
          <w:sz w:val="24"/>
          <w:szCs w:val="24"/>
        </w:rPr>
        <w:t>Svi strateški dokumenti nižeg reda usklađuju se s Nacionalnom razvojnom strategijom.</w:t>
      </w:r>
    </w:p>
    <w:p w14:paraId="4CA496A8" w14:textId="61348BFD" w:rsidR="00A70307" w:rsidRDefault="00A70307" w:rsidP="00A70307">
      <w:pPr>
        <w:spacing w:line="360" w:lineRule="auto"/>
        <w:jc w:val="both"/>
        <w:rPr>
          <w:rFonts w:eastAsia="Times New Roman" w:cstheme="minorHAnsi"/>
          <w:sz w:val="24"/>
          <w:szCs w:val="24"/>
        </w:rPr>
      </w:pPr>
    </w:p>
    <w:p w14:paraId="37EB4466" w14:textId="06BA6DD1" w:rsidR="00A70307" w:rsidRDefault="00A70307" w:rsidP="00A70307">
      <w:pPr>
        <w:spacing w:line="360" w:lineRule="auto"/>
        <w:jc w:val="both"/>
        <w:rPr>
          <w:rFonts w:eastAsia="Times New Roman" w:cstheme="minorHAnsi"/>
          <w:sz w:val="24"/>
          <w:szCs w:val="24"/>
        </w:rPr>
      </w:pPr>
    </w:p>
    <w:p w14:paraId="39138FB7" w14:textId="77777777" w:rsidR="00A70307" w:rsidRPr="00A70307" w:rsidRDefault="00A70307" w:rsidP="00A70307">
      <w:pPr>
        <w:spacing w:line="360" w:lineRule="auto"/>
        <w:jc w:val="both"/>
        <w:rPr>
          <w:rFonts w:eastAsia="Times New Roman" w:cstheme="minorHAnsi"/>
          <w:sz w:val="24"/>
          <w:szCs w:val="24"/>
        </w:rPr>
      </w:pPr>
    </w:p>
    <w:p w14:paraId="0F303E04" w14:textId="4365F0BE" w:rsidR="00153DF7" w:rsidRDefault="00BB6C5E" w:rsidP="00A70307">
      <w:pPr>
        <w:pStyle w:val="Naslov2"/>
        <w:numPr>
          <w:ilvl w:val="1"/>
          <w:numId w:val="2"/>
        </w:numPr>
        <w:spacing w:line="360" w:lineRule="auto"/>
        <w:rPr>
          <w:rFonts w:asciiTheme="minorHAnsi" w:hAnsiTheme="minorHAnsi" w:cstheme="minorHAnsi"/>
          <w:sz w:val="24"/>
          <w:szCs w:val="24"/>
        </w:rPr>
      </w:pPr>
      <w:bookmarkStart w:id="6" w:name="_Toc87268503"/>
      <w:bookmarkStart w:id="7" w:name="_Toc90537500"/>
      <w:r w:rsidRPr="00A70307">
        <w:rPr>
          <w:rFonts w:asciiTheme="minorHAnsi" w:hAnsiTheme="minorHAnsi" w:cstheme="minorHAnsi"/>
          <w:sz w:val="24"/>
          <w:szCs w:val="24"/>
        </w:rPr>
        <w:lastRenderedPageBreak/>
        <w:t>Vizija</w:t>
      </w:r>
      <w:bookmarkEnd w:id="6"/>
      <w:bookmarkEnd w:id="7"/>
    </w:p>
    <w:p w14:paraId="38D17527" w14:textId="77777777" w:rsidR="00EC44B9" w:rsidRPr="00EC44B9" w:rsidRDefault="00EC44B9" w:rsidP="00EC44B9"/>
    <w:p w14:paraId="4FC96F2E" w14:textId="77777777" w:rsidR="00173E18" w:rsidRPr="00A70307" w:rsidRDefault="00BB6C5E" w:rsidP="00A70307">
      <w:pPr>
        <w:spacing w:after="240" w:line="360" w:lineRule="auto"/>
        <w:jc w:val="both"/>
        <w:rPr>
          <w:rFonts w:eastAsia="Times New Roman" w:cstheme="minorHAnsi"/>
          <w:sz w:val="24"/>
          <w:szCs w:val="24"/>
        </w:rPr>
      </w:pPr>
      <w:r w:rsidRPr="00A70307">
        <w:rPr>
          <w:rFonts w:eastAsia="Times New Roman" w:cstheme="minorHAnsi"/>
          <w:sz w:val="24"/>
          <w:szCs w:val="24"/>
        </w:rPr>
        <w:t>Štrigova – pitoreskni (k)raj poželjan za život, prepoznatljiv po enogastronomiji i očuvanom krajoliku.</w:t>
      </w:r>
    </w:p>
    <w:p w14:paraId="3590D893" w14:textId="521A234F" w:rsidR="00BB6C5E" w:rsidRPr="00A70307" w:rsidRDefault="00BB6C5E" w:rsidP="00A70307">
      <w:pPr>
        <w:spacing w:after="240" w:line="360" w:lineRule="auto"/>
        <w:jc w:val="both"/>
        <w:rPr>
          <w:rFonts w:eastAsia="Times New Roman" w:cstheme="minorHAnsi"/>
          <w:sz w:val="24"/>
          <w:szCs w:val="24"/>
        </w:rPr>
      </w:pPr>
      <w:r w:rsidRPr="00A70307">
        <w:rPr>
          <w:rFonts w:eastAsia="Times New Roman" w:cstheme="minorHAnsi"/>
          <w:sz w:val="24"/>
          <w:szCs w:val="24"/>
        </w:rPr>
        <w:t xml:space="preserve">Štrigova je općina koja je prepoznata  kao mali „vinogradarski raj“, koja odiše pirotesknim krajolikom, bogatom kulturom i poviješću </w:t>
      </w:r>
      <w:r w:rsidR="005479B8" w:rsidRPr="00A70307">
        <w:rPr>
          <w:rFonts w:eastAsia="Times New Roman" w:cstheme="minorHAnsi"/>
          <w:sz w:val="24"/>
          <w:szCs w:val="24"/>
        </w:rPr>
        <w:t>koja je</w:t>
      </w:r>
      <w:r w:rsidRPr="00A70307">
        <w:rPr>
          <w:rFonts w:eastAsia="Times New Roman" w:cstheme="minorHAnsi"/>
          <w:sz w:val="24"/>
          <w:szCs w:val="24"/>
        </w:rPr>
        <w:t xml:space="preserve"> poznata po enogastronomi</w:t>
      </w:r>
      <w:r w:rsidR="00B07134" w:rsidRPr="00A70307">
        <w:rPr>
          <w:rFonts w:eastAsia="Times New Roman" w:cstheme="minorHAnsi"/>
          <w:sz w:val="24"/>
          <w:szCs w:val="24"/>
        </w:rPr>
        <w:t>ji</w:t>
      </w:r>
      <w:r w:rsidRPr="00A70307">
        <w:rPr>
          <w:rFonts w:eastAsia="Times New Roman" w:cstheme="minorHAnsi"/>
          <w:sz w:val="24"/>
          <w:szCs w:val="24"/>
        </w:rPr>
        <w:t xml:space="preserve"> te se na taj način želi razvijati i dalje.</w:t>
      </w:r>
      <w:r w:rsidR="00492758" w:rsidRPr="00A70307">
        <w:rPr>
          <w:rFonts w:eastAsia="Times New Roman" w:cstheme="minorHAnsi"/>
          <w:sz w:val="24"/>
          <w:szCs w:val="24"/>
        </w:rPr>
        <w:t xml:space="preserve"> </w:t>
      </w:r>
      <w:r w:rsidRPr="00A70307">
        <w:rPr>
          <w:rFonts w:eastAsia="Times New Roman" w:cstheme="minorHAnsi"/>
          <w:sz w:val="24"/>
          <w:szCs w:val="24"/>
        </w:rPr>
        <w:t xml:space="preserve">Vizija općine može se sažeti u jednoj rečenici koji opisuje daljnji razvoj općine kao malog mjesta za veliki odmor, kao mjesto za kvalitetan život svih stanovnika i svih onih koji bi se u budućnosti tamo doselili te kao prepoznatljivo turističko odredište. </w:t>
      </w:r>
    </w:p>
    <w:p w14:paraId="27629B1B" w14:textId="3D074FFD" w:rsidR="009B5CDC" w:rsidRPr="00A70307" w:rsidRDefault="00A415FE" w:rsidP="00A70307">
      <w:pPr>
        <w:pStyle w:val="Naslov2"/>
        <w:numPr>
          <w:ilvl w:val="1"/>
          <w:numId w:val="2"/>
        </w:numPr>
        <w:spacing w:line="360" w:lineRule="auto"/>
        <w:rPr>
          <w:rFonts w:asciiTheme="minorHAnsi" w:hAnsiTheme="minorHAnsi" w:cstheme="minorHAnsi"/>
          <w:sz w:val="24"/>
          <w:szCs w:val="24"/>
        </w:rPr>
      </w:pPr>
      <w:bookmarkStart w:id="8" w:name="_Toc87268504"/>
      <w:bookmarkStart w:id="9" w:name="_Toc90537501"/>
      <w:r w:rsidRPr="00A70307">
        <w:rPr>
          <w:rFonts w:asciiTheme="minorHAnsi" w:hAnsiTheme="minorHAnsi" w:cstheme="minorHAnsi"/>
          <w:sz w:val="24"/>
          <w:szCs w:val="24"/>
        </w:rPr>
        <w:t>Misija</w:t>
      </w:r>
      <w:bookmarkEnd w:id="8"/>
      <w:bookmarkEnd w:id="9"/>
    </w:p>
    <w:p w14:paraId="5C946FA1" w14:textId="77777777" w:rsidR="00153DF7" w:rsidRPr="00A70307" w:rsidRDefault="00153DF7" w:rsidP="00A70307">
      <w:pPr>
        <w:spacing w:line="360" w:lineRule="auto"/>
        <w:rPr>
          <w:rFonts w:cstheme="minorHAnsi"/>
          <w:sz w:val="24"/>
          <w:szCs w:val="24"/>
        </w:rPr>
      </w:pPr>
    </w:p>
    <w:p w14:paraId="19DC7D3B" w14:textId="543DAABE" w:rsidR="002F19C8" w:rsidRPr="00A70307" w:rsidRDefault="00471BD9" w:rsidP="00A70307">
      <w:pPr>
        <w:spacing w:line="360" w:lineRule="auto"/>
        <w:jc w:val="both"/>
        <w:rPr>
          <w:rFonts w:eastAsia="Times New Roman" w:cstheme="minorHAnsi"/>
          <w:sz w:val="24"/>
          <w:szCs w:val="24"/>
        </w:rPr>
      </w:pPr>
      <w:r w:rsidRPr="00A70307">
        <w:rPr>
          <w:rFonts w:eastAsia="Times New Roman" w:cstheme="minorHAnsi"/>
          <w:sz w:val="24"/>
          <w:szCs w:val="24"/>
        </w:rPr>
        <w:t>Štrigovska o</w:t>
      </w:r>
      <w:r w:rsidR="009F6AE9" w:rsidRPr="00A70307">
        <w:rPr>
          <w:rFonts w:eastAsia="Times New Roman" w:cstheme="minorHAnsi"/>
          <w:sz w:val="24"/>
          <w:szCs w:val="24"/>
        </w:rPr>
        <w:t>pćinska uprava učinkovito</w:t>
      </w:r>
      <w:r w:rsidR="00424586" w:rsidRPr="00A70307">
        <w:rPr>
          <w:rFonts w:eastAsia="Times New Roman" w:cstheme="minorHAnsi"/>
          <w:sz w:val="24"/>
          <w:szCs w:val="24"/>
        </w:rPr>
        <w:t xml:space="preserve"> i transparentno obavlja </w:t>
      </w:r>
      <w:r w:rsidR="009F6AE9" w:rsidRPr="00A70307">
        <w:rPr>
          <w:rFonts w:eastAsia="Times New Roman" w:cstheme="minorHAnsi"/>
          <w:sz w:val="24"/>
          <w:szCs w:val="24"/>
        </w:rPr>
        <w:t>poslove iz svog djelokruga</w:t>
      </w:r>
      <w:r w:rsidR="00424586" w:rsidRPr="00A70307">
        <w:rPr>
          <w:rFonts w:eastAsia="Times New Roman" w:cstheme="minorHAnsi"/>
          <w:sz w:val="24"/>
          <w:szCs w:val="24"/>
        </w:rPr>
        <w:t xml:space="preserve"> u svrhu bržeg </w:t>
      </w:r>
      <w:r w:rsidR="009F6AE9" w:rsidRPr="00A70307">
        <w:rPr>
          <w:rFonts w:eastAsia="Times New Roman" w:cstheme="minorHAnsi"/>
          <w:sz w:val="24"/>
          <w:szCs w:val="24"/>
        </w:rPr>
        <w:t xml:space="preserve">društvenog i gospodarskog </w:t>
      </w:r>
      <w:r w:rsidR="00424586" w:rsidRPr="00A70307">
        <w:rPr>
          <w:rFonts w:eastAsia="Times New Roman" w:cstheme="minorHAnsi"/>
          <w:sz w:val="24"/>
          <w:szCs w:val="24"/>
        </w:rPr>
        <w:t>napretka</w:t>
      </w:r>
      <w:r w:rsidR="0047626F" w:rsidRPr="00A70307">
        <w:rPr>
          <w:rFonts w:eastAsia="Times New Roman" w:cstheme="minorHAnsi"/>
          <w:sz w:val="24"/>
          <w:szCs w:val="24"/>
        </w:rPr>
        <w:t xml:space="preserve">, </w:t>
      </w:r>
      <w:r w:rsidR="00424586" w:rsidRPr="00A70307">
        <w:rPr>
          <w:rFonts w:eastAsia="Times New Roman" w:cstheme="minorHAnsi"/>
          <w:sz w:val="24"/>
          <w:szCs w:val="24"/>
        </w:rPr>
        <w:t>podizanja kvalitete života svih mještana općine</w:t>
      </w:r>
      <w:r w:rsidR="0047626F" w:rsidRPr="00A70307">
        <w:rPr>
          <w:rFonts w:eastAsia="Times New Roman" w:cstheme="minorHAnsi"/>
          <w:sz w:val="24"/>
          <w:szCs w:val="24"/>
        </w:rPr>
        <w:t xml:space="preserve"> </w:t>
      </w:r>
      <w:r w:rsidR="009F6AE9" w:rsidRPr="00A70307">
        <w:rPr>
          <w:rFonts w:eastAsia="Times New Roman" w:cstheme="minorHAnsi"/>
          <w:sz w:val="24"/>
          <w:szCs w:val="24"/>
        </w:rPr>
        <w:t>te</w:t>
      </w:r>
      <w:r w:rsidR="0047626F" w:rsidRPr="00A70307">
        <w:rPr>
          <w:rFonts w:eastAsia="Times New Roman" w:cstheme="minorHAnsi"/>
          <w:sz w:val="24"/>
          <w:szCs w:val="24"/>
        </w:rPr>
        <w:t xml:space="preserve"> veće prepoznatljivosti kao turističkog odredišta.</w:t>
      </w:r>
      <w:r w:rsidR="009F6AE9" w:rsidRPr="00A70307">
        <w:rPr>
          <w:rFonts w:eastAsia="Times New Roman" w:cstheme="minorHAnsi"/>
          <w:sz w:val="24"/>
          <w:szCs w:val="24"/>
        </w:rPr>
        <w:t xml:space="preserve"> Štrigova kontinuirano napreduje</w:t>
      </w:r>
      <w:r w:rsidR="004F46D2" w:rsidRPr="00A70307">
        <w:rPr>
          <w:rFonts w:eastAsia="Times New Roman" w:cstheme="minorHAnsi"/>
          <w:sz w:val="24"/>
          <w:szCs w:val="24"/>
        </w:rPr>
        <w:t>, raste</w:t>
      </w:r>
      <w:r w:rsidR="009F6AE9" w:rsidRPr="00A70307">
        <w:rPr>
          <w:rFonts w:eastAsia="Times New Roman" w:cstheme="minorHAnsi"/>
          <w:sz w:val="24"/>
          <w:szCs w:val="24"/>
        </w:rPr>
        <w:t xml:space="preserve"> i mijenja</w:t>
      </w:r>
      <w:r w:rsidR="009E0B79" w:rsidRPr="00A70307">
        <w:rPr>
          <w:rFonts w:eastAsia="Times New Roman" w:cstheme="minorHAnsi"/>
          <w:sz w:val="24"/>
          <w:szCs w:val="24"/>
        </w:rPr>
        <w:t xml:space="preserve"> se</w:t>
      </w:r>
      <w:r w:rsidR="009F6AE9" w:rsidRPr="00A70307">
        <w:rPr>
          <w:rFonts w:eastAsia="Times New Roman" w:cstheme="minorHAnsi"/>
          <w:sz w:val="24"/>
          <w:szCs w:val="24"/>
        </w:rPr>
        <w:t>, ali u svojoj suštini ostaje udoban</w:t>
      </w:r>
      <w:r w:rsidR="009E0B79" w:rsidRPr="00A70307">
        <w:rPr>
          <w:rFonts w:eastAsia="Times New Roman" w:cstheme="minorHAnsi"/>
          <w:sz w:val="24"/>
          <w:szCs w:val="24"/>
        </w:rPr>
        <w:t xml:space="preserve"> i pitoreskni biser Međimurja</w:t>
      </w:r>
      <w:r w:rsidRPr="00A70307">
        <w:rPr>
          <w:rFonts w:eastAsia="Times New Roman" w:cstheme="minorHAnsi"/>
          <w:sz w:val="24"/>
          <w:szCs w:val="24"/>
        </w:rPr>
        <w:t>, poželjan za život, rad i boravak</w:t>
      </w:r>
      <w:r w:rsidR="009E0B79" w:rsidRPr="00A70307">
        <w:rPr>
          <w:rFonts w:eastAsia="Times New Roman" w:cstheme="minorHAnsi"/>
          <w:sz w:val="24"/>
          <w:szCs w:val="24"/>
        </w:rPr>
        <w:t>.</w:t>
      </w:r>
    </w:p>
    <w:p w14:paraId="1BAF1622" w14:textId="60A9AF37" w:rsidR="004F5CF1" w:rsidRPr="00A70307" w:rsidRDefault="00016200" w:rsidP="00A70307">
      <w:pPr>
        <w:pStyle w:val="Naslov2"/>
        <w:numPr>
          <w:ilvl w:val="1"/>
          <w:numId w:val="2"/>
        </w:numPr>
        <w:spacing w:line="360" w:lineRule="auto"/>
        <w:rPr>
          <w:rFonts w:asciiTheme="minorHAnsi" w:hAnsiTheme="minorHAnsi" w:cstheme="minorHAnsi"/>
          <w:sz w:val="24"/>
          <w:szCs w:val="24"/>
        </w:rPr>
      </w:pPr>
      <w:bookmarkStart w:id="10" w:name="_Toc87268505"/>
      <w:r w:rsidRPr="00A70307">
        <w:rPr>
          <w:rFonts w:asciiTheme="minorHAnsi" w:hAnsiTheme="minorHAnsi" w:cstheme="minorHAnsi"/>
          <w:sz w:val="24"/>
          <w:szCs w:val="24"/>
        </w:rPr>
        <w:t xml:space="preserve"> </w:t>
      </w:r>
      <w:bookmarkStart w:id="11" w:name="_Toc90537502"/>
      <w:r w:rsidR="00A415FE" w:rsidRPr="00A70307">
        <w:rPr>
          <w:rFonts w:asciiTheme="minorHAnsi" w:hAnsiTheme="minorHAnsi" w:cstheme="minorHAnsi"/>
          <w:sz w:val="24"/>
          <w:szCs w:val="24"/>
        </w:rPr>
        <w:t>Organizacijska struktura upravnih odjela</w:t>
      </w:r>
      <w:bookmarkEnd w:id="10"/>
      <w:bookmarkEnd w:id="11"/>
    </w:p>
    <w:p w14:paraId="13D2C3E2" w14:textId="17B18401" w:rsidR="00913865" w:rsidRPr="00A70307" w:rsidRDefault="00913865" w:rsidP="00A70307">
      <w:pPr>
        <w:spacing w:line="360" w:lineRule="auto"/>
        <w:rPr>
          <w:rFonts w:cstheme="minorHAnsi"/>
          <w:sz w:val="24"/>
          <w:szCs w:val="24"/>
        </w:rPr>
      </w:pPr>
    </w:p>
    <w:p w14:paraId="564DCF01" w14:textId="1B3B2E54" w:rsidR="00534D8A" w:rsidRPr="00A70307" w:rsidRDefault="00175CA9" w:rsidP="00A70307">
      <w:pPr>
        <w:spacing w:line="360" w:lineRule="auto"/>
        <w:jc w:val="both"/>
        <w:rPr>
          <w:rFonts w:cstheme="minorHAnsi"/>
          <w:sz w:val="24"/>
          <w:szCs w:val="24"/>
        </w:rPr>
      </w:pPr>
      <w:r w:rsidRPr="00A70307">
        <w:rPr>
          <w:rFonts w:cstheme="minorHAnsi"/>
          <w:sz w:val="24"/>
          <w:szCs w:val="24"/>
        </w:rPr>
        <w:t>U Statutu Općine Štrigova</w:t>
      </w:r>
      <w:r w:rsidR="005C7DED">
        <w:rPr>
          <w:rFonts w:cstheme="minorHAnsi"/>
          <w:sz w:val="24"/>
          <w:szCs w:val="24"/>
        </w:rPr>
        <w:t>, koja je u III rzredu indeksa razvijenosti,</w:t>
      </w:r>
      <w:r w:rsidRPr="00A70307">
        <w:rPr>
          <w:rFonts w:cstheme="minorHAnsi"/>
          <w:sz w:val="24"/>
          <w:szCs w:val="24"/>
        </w:rPr>
        <w:t xml:space="preserve"> uređen je samoupravni djelokrug u skladu s Ustavom Republike Hrvatske i zakonima </w:t>
      </w:r>
      <w:r w:rsidR="00334522" w:rsidRPr="00A70307">
        <w:rPr>
          <w:rFonts w:cstheme="minorHAnsi"/>
          <w:sz w:val="24"/>
          <w:szCs w:val="24"/>
        </w:rPr>
        <w:t xml:space="preserve">te podliježe nadzoru </w:t>
      </w:r>
      <w:r w:rsidRPr="00A70307">
        <w:rPr>
          <w:rFonts w:cstheme="minorHAnsi"/>
          <w:sz w:val="24"/>
          <w:szCs w:val="24"/>
        </w:rPr>
        <w:t>zakonitosti rada i akata tijela Općine. Općina u samoupravnom djelokrugu obavlja poslove lokalnog značaja kojima se neposredno ostvaruju prava građana</w:t>
      </w:r>
      <w:r w:rsidR="00D274D7" w:rsidRPr="00A70307">
        <w:rPr>
          <w:rFonts w:cstheme="minorHAnsi"/>
          <w:sz w:val="24"/>
          <w:szCs w:val="24"/>
        </w:rPr>
        <w:t xml:space="preserve">, </w:t>
      </w:r>
      <w:r w:rsidRPr="00A70307">
        <w:rPr>
          <w:rFonts w:cstheme="minorHAnsi"/>
          <w:sz w:val="24"/>
          <w:szCs w:val="24"/>
        </w:rPr>
        <w:t xml:space="preserve">a koji nisu Ustavom ili zakonom dodijeljeni državnim tijelima, i to osobito poslove koji se odnose na: </w:t>
      </w:r>
    </w:p>
    <w:p w14:paraId="6C4BC8F1" w14:textId="77777777" w:rsidR="00534D8A" w:rsidRPr="00A70307" w:rsidRDefault="00175CA9" w:rsidP="00A70307">
      <w:pPr>
        <w:pStyle w:val="Odlomakpopisa"/>
        <w:numPr>
          <w:ilvl w:val="0"/>
          <w:numId w:val="11"/>
        </w:numPr>
        <w:spacing w:line="360" w:lineRule="auto"/>
        <w:jc w:val="both"/>
        <w:rPr>
          <w:rFonts w:cstheme="minorHAnsi"/>
          <w:sz w:val="24"/>
          <w:szCs w:val="24"/>
        </w:rPr>
      </w:pPr>
      <w:r w:rsidRPr="00A70307">
        <w:rPr>
          <w:rFonts w:cstheme="minorHAnsi"/>
          <w:sz w:val="24"/>
          <w:szCs w:val="24"/>
        </w:rPr>
        <w:t xml:space="preserve">uređenje naselja i stanovanje, </w:t>
      </w:r>
    </w:p>
    <w:p w14:paraId="783251F6" w14:textId="77777777" w:rsidR="00534D8A" w:rsidRPr="00A70307" w:rsidRDefault="00175CA9" w:rsidP="00A70307">
      <w:pPr>
        <w:pStyle w:val="Odlomakpopisa"/>
        <w:numPr>
          <w:ilvl w:val="0"/>
          <w:numId w:val="11"/>
        </w:numPr>
        <w:spacing w:line="360" w:lineRule="auto"/>
        <w:jc w:val="both"/>
        <w:rPr>
          <w:rFonts w:cstheme="minorHAnsi"/>
          <w:sz w:val="24"/>
          <w:szCs w:val="24"/>
        </w:rPr>
      </w:pPr>
      <w:r w:rsidRPr="00A70307">
        <w:rPr>
          <w:rFonts w:cstheme="minorHAnsi"/>
          <w:sz w:val="24"/>
          <w:szCs w:val="24"/>
        </w:rPr>
        <w:t xml:space="preserve">prostorno i urbanističko planiranje, </w:t>
      </w:r>
    </w:p>
    <w:p w14:paraId="55E9C58B" w14:textId="77777777" w:rsidR="00534D8A" w:rsidRPr="00A70307" w:rsidRDefault="00175CA9" w:rsidP="00A70307">
      <w:pPr>
        <w:pStyle w:val="Odlomakpopisa"/>
        <w:numPr>
          <w:ilvl w:val="0"/>
          <w:numId w:val="11"/>
        </w:numPr>
        <w:spacing w:line="360" w:lineRule="auto"/>
        <w:jc w:val="both"/>
        <w:rPr>
          <w:rFonts w:cstheme="minorHAnsi"/>
          <w:sz w:val="24"/>
          <w:szCs w:val="24"/>
        </w:rPr>
      </w:pPr>
      <w:r w:rsidRPr="00A70307">
        <w:rPr>
          <w:rFonts w:cstheme="minorHAnsi"/>
          <w:sz w:val="24"/>
          <w:szCs w:val="24"/>
        </w:rPr>
        <w:t xml:space="preserve">komunalno gospodarstvo, </w:t>
      </w:r>
    </w:p>
    <w:p w14:paraId="7D5A2A13" w14:textId="77777777" w:rsidR="00534D8A" w:rsidRPr="00A70307" w:rsidRDefault="00175CA9" w:rsidP="00A70307">
      <w:pPr>
        <w:pStyle w:val="Odlomakpopisa"/>
        <w:numPr>
          <w:ilvl w:val="0"/>
          <w:numId w:val="11"/>
        </w:numPr>
        <w:spacing w:line="360" w:lineRule="auto"/>
        <w:jc w:val="both"/>
        <w:rPr>
          <w:rFonts w:cstheme="minorHAnsi"/>
          <w:sz w:val="24"/>
          <w:szCs w:val="24"/>
        </w:rPr>
      </w:pPr>
      <w:r w:rsidRPr="00A70307">
        <w:rPr>
          <w:rFonts w:cstheme="minorHAnsi"/>
          <w:sz w:val="24"/>
          <w:szCs w:val="24"/>
        </w:rPr>
        <w:t xml:space="preserve">brigu o djeci, </w:t>
      </w:r>
    </w:p>
    <w:p w14:paraId="19ED2DFA" w14:textId="77777777" w:rsidR="00534D8A" w:rsidRPr="00A70307" w:rsidRDefault="00175CA9" w:rsidP="00A70307">
      <w:pPr>
        <w:pStyle w:val="Odlomakpopisa"/>
        <w:numPr>
          <w:ilvl w:val="0"/>
          <w:numId w:val="11"/>
        </w:numPr>
        <w:spacing w:line="360" w:lineRule="auto"/>
        <w:jc w:val="both"/>
        <w:rPr>
          <w:rFonts w:cstheme="minorHAnsi"/>
          <w:sz w:val="24"/>
          <w:szCs w:val="24"/>
        </w:rPr>
      </w:pPr>
      <w:r w:rsidRPr="00A70307">
        <w:rPr>
          <w:rFonts w:cstheme="minorHAnsi"/>
          <w:sz w:val="24"/>
          <w:szCs w:val="24"/>
        </w:rPr>
        <w:t xml:space="preserve">socijalnu skrb, </w:t>
      </w:r>
    </w:p>
    <w:p w14:paraId="7BA7B69C" w14:textId="77777777" w:rsidR="00534D8A" w:rsidRPr="00A70307" w:rsidRDefault="00175CA9" w:rsidP="00A70307">
      <w:pPr>
        <w:pStyle w:val="Odlomakpopisa"/>
        <w:numPr>
          <w:ilvl w:val="0"/>
          <w:numId w:val="11"/>
        </w:numPr>
        <w:spacing w:line="360" w:lineRule="auto"/>
        <w:jc w:val="both"/>
        <w:rPr>
          <w:rFonts w:cstheme="minorHAnsi"/>
          <w:sz w:val="24"/>
          <w:szCs w:val="24"/>
        </w:rPr>
      </w:pPr>
      <w:r w:rsidRPr="00A70307">
        <w:rPr>
          <w:rFonts w:cstheme="minorHAnsi"/>
          <w:sz w:val="24"/>
          <w:szCs w:val="24"/>
        </w:rPr>
        <w:t xml:space="preserve">primarnu zdravstvenu zaštitu, </w:t>
      </w:r>
    </w:p>
    <w:p w14:paraId="0C4A303C" w14:textId="77777777" w:rsidR="00534D8A" w:rsidRPr="00A70307" w:rsidRDefault="00175CA9" w:rsidP="00A70307">
      <w:pPr>
        <w:pStyle w:val="Odlomakpopisa"/>
        <w:numPr>
          <w:ilvl w:val="0"/>
          <w:numId w:val="11"/>
        </w:numPr>
        <w:spacing w:line="360" w:lineRule="auto"/>
        <w:jc w:val="both"/>
        <w:rPr>
          <w:rFonts w:cstheme="minorHAnsi"/>
          <w:sz w:val="24"/>
          <w:szCs w:val="24"/>
        </w:rPr>
      </w:pPr>
      <w:r w:rsidRPr="00A70307">
        <w:rPr>
          <w:rFonts w:cstheme="minorHAnsi"/>
          <w:sz w:val="24"/>
          <w:szCs w:val="24"/>
        </w:rPr>
        <w:lastRenderedPageBreak/>
        <w:t xml:space="preserve">odgoj i osnovno obrazovanje, </w:t>
      </w:r>
    </w:p>
    <w:p w14:paraId="0D80B0AB" w14:textId="77777777" w:rsidR="00534D8A" w:rsidRPr="00A70307" w:rsidRDefault="00175CA9" w:rsidP="00A70307">
      <w:pPr>
        <w:pStyle w:val="Odlomakpopisa"/>
        <w:numPr>
          <w:ilvl w:val="0"/>
          <w:numId w:val="11"/>
        </w:numPr>
        <w:spacing w:line="360" w:lineRule="auto"/>
        <w:jc w:val="both"/>
        <w:rPr>
          <w:rFonts w:cstheme="minorHAnsi"/>
          <w:sz w:val="24"/>
          <w:szCs w:val="24"/>
        </w:rPr>
      </w:pPr>
      <w:r w:rsidRPr="00A70307">
        <w:rPr>
          <w:rFonts w:cstheme="minorHAnsi"/>
          <w:sz w:val="24"/>
          <w:szCs w:val="24"/>
        </w:rPr>
        <w:t xml:space="preserve">kulturu, tjelesnu kulturu i </w:t>
      </w:r>
      <w:r w:rsidR="00534D8A" w:rsidRPr="00A70307">
        <w:rPr>
          <w:rFonts w:cstheme="minorHAnsi"/>
          <w:sz w:val="24"/>
          <w:szCs w:val="24"/>
        </w:rPr>
        <w:t>š</w:t>
      </w:r>
      <w:r w:rsidRPr="00A70307">
        <w:rPr>
          <w:rFonts w:cstheme="minorHAnsi"/>
          <w:sz w:val="24"/>
          <w:szCs w:val="24"/>
        </w:rPr>
        <w:t xml:space="preserve">port, </w:t>
      </w:r>
    </w:p>
    <w:p w14:paraId="170DF738" w14:textId="77777777" w:rsidR="00534D8A" w:rsidRPr="00A70307" w:rsidRDefault="00175CA9" w:rsidP="00A70307">
      <w:pPr>
        <w:pStyle w:val="Odlomakpopisa"/>
        <w:numPr>
          <w:ilvl w:val="0"/>
          <w:numId w:val="11"/>
        </w:numPr>
        <w:spacing w:line="360" w:lineRule="auto"/>
        <w:jc w:val="both"/>
        <w:rPr>
          <w:rFonts w:cstheme="minorHAnsi"/>
          <w:sz w:val="24"/>
          <w:szCs w:val="24"/>
        </w:rPr>
      </w:pPr>
      <w:r w:rsidRPr="00A70307">
        <w:rPr>
          <w:rFonts w:cstheme="minorHAnsi"/>
          <w:sz w:val="24"/>
          <w:szCs w:val="24"/>
        </w:rPr>
        <w:t xml:space="preserve">zaštitu potrošača, </w:t>
      </w:r>
    </w:p>
    <w:p w14:paraId="46C24641" w14:textId="77777777" w:rsidR="00534D8A" w:rsidRPr="00A70307" w:rsidRDefault="00175CA9" w:rsidP="00A70307">
      <w:pPr>
        <w:pStyle w:val="Odlomakpopisa"/>
        <w:numPr>
          <w:ilvl w:val="0"/>
          <w:numId w:val="11"/>
        </w:numPr>
        <w:spacing w:line="360" w:lineRule="auto"/>
        <w:jc w:val="both"/>
        <w:rPr>
          <w:rFonts w:cstheme="minorHAnsi"/>
          <w:sz w:val="24"/>
          <w:szCs w:val="24"/>
        </w:rPr>
      </w:pPr>
      <w:r w:rsidRPr="00A70307">
        <w:rPr>
          <w:rFonts w:cstheme="minorHAnsi"/>
          <w:sz w:val="24"/>
          <w:szCs w:val="24"/>
        </w:rPr>
        <w:t xml:space="preserve">zaštitu i unapređenje prirodnog okoliša, </w:t>
      </w:r>
    </w:p>
    <w:p w14:paraId="00A99F33" w14:textId="77777777" w:rsidR="00534D8A" w:rsidRPr="00A70307" w:rsidRDefault="00175CA9" w:rsidP="00A70307">
      <w:pPr>
        <w:pStyle w:val="Odlomakpopisa"/>
        <w:numPr>
          <w:ilvl w:val="0"/>
          <w:numId w:val="11"/>
        </w:numPr>
        <w:spacing w:line="360" w:lineRule="auto"/>
        <w:jc w:val="both"/>
        <w:rPr>
          <w:rFonts w:cstheme="minorHAnsi"/>
          <w:sz w:val="24"/>
          <w:szCs w:val="24"/>
        </w:rPr>
      </w:pPr>
      <w:r w:rsidRPr="00A70307">
        <w:rPr>
          <w:rFonts w:cstheme="minorHAnsi"/>
          <w:sz w:val="24"/>
          <w:szCs w:val="24"/>
        </w:rPr>
        <w:t xml:space="preserve">protupožarnu zaštitu i civilnu zaštitu, </w:t>
      </w:r>
    </w:p>
    <w:p w14:paraId="564CDA9F" w14:textId="77777777" w:rsidR="00534D8A" w:rsidRPr="00A70307" w:rsidRDefault="00175CA9" w:rsidP="00A70307">
      <w:pPr>
        <w:pStyle w:val="Odlomakpopisa"/>
        <w:numPr>
          <w:ilvl w:val="0"/>
          <w:numId w:val="11"/>
        </w:numPr>
        <w:spacing w:line="360" w:lineRule="auto"/>
        <w:jc w:val="both"/>
        <w:rPr>
          <w:rFonts w:cstheme="minorHAnsi"/>
          <w:sz w:val="24"/>
          <w:szCs w:val="24"/>
        </w:rPr>
      </w:pPr>
      <w:r w:rsidRPr="00A70307">
        <w:rPr>
          <w:rFonts w:cstheme="minorHAnsi"/>
          <w:sz w:val="24"/>
          <w:szCs w:val="24"/>
        </w:rPr>
        <w:t xml:space="preserve">promet na svom području, </w:t>
      </w:r>
    </w:p>
    <w:p w14:paraId="03C2FA50" w14:textId="56820D80" w:rsidR="00F663F5" w:rsidRPr="00A70307" w:rsidRDefault="00175CA9" w:rsidP="00A70307">
      <w:pPr>
        <w:pStyle w:val="Odlomakpopisa"/>
        <w:numPr>
          <w:ilvl w:val="0"/>
          <w:numId w:val="11"/>
        </w:numPr>
        <w:spacing w:line="360" w:lineRule="auto"/>
        <w:jc w:val="both"/>
        <w:rPr>
          <w:rFonts w:cstheme="minorHAnsi"/>
          <w:sz w:val="24"/>
          <w:szCs w:val="24"/>
        </w:rPr>
      </w:pPr>
      <w:r w:rsidRPr="00A70307">
        <w:rPr>
          <w:rFonts w:cstheme="minorHAnsi"/>
          <w:sz w:val="24"/>
          <w:szCs w:val="24"/>
        </w:rPr>
        <w:t>te ostale poslove sukladno posebnim zakonima.</w:t>
      </w:r>
      <w:r w:rsidR="00F663F5" w:rsidRPr="00A70307">
        <w:rPr>
          <w:rFonts w:cstheme="minorHAnsi"/>
          <w:sz w:val="24"/>
          <w:szCs w:val="24"/>
        </w:rPr>
        <w:t xml:space="preserve"> </w:t>
      </w:r>
    </w:p>
    <w:p w14:paraId="48842643" w14:textId="77777777" w:rsidR="00580910" w:rsidRPr="00A70307" w:rsidRDefault="00334522" w:rsidP="00A70307">
      <w:pPr>
        <w:tabs>
          <w:tab w:val="left" w:pos="709"/>
          <w:tab w:val="left" w:pos="7088"/>
        </w:tabs>
        <w:spacing w:line="360" w:lineRule="auto"/>
        <w:jc w:val="both"/>
        <w:rPr>
          <w:rFonts w:cstheme="minorHAnsi"/>
          <w:sz w:val="24"/>
          <w:szCs w:val="24"/>
        </w:rPr>
      </w:pPr>
      <w:r w:rsidRPr="00A70307">
        <w:rPr>
          <w:rFonts w:cstheme="minorHAnsi"/>
          <w:sz w:val="24"/>
          <w:szCs w:val="24"/>
        </w:rPr>
        <w:t xml:space="preserve">Sadržaj i način obavljanja poslova iz samoupravnog djelokruga </w:t>
      </w:r>
      <w:r w:rsidR="00F663F5" w:rsidRPr="00A70307">
        <w:rPr>
          <w:rFonts w:cstheme="minorHAnsi"/>
          <w:sz w:val="24"/>
          <w:szCs w:val="24"/>
        </w:rPr>
        <w:t>detaljnije se uređuje odlukama općinskog vijeća i općinskog načelnika u skladu sa zakonom i njenim Statutom.</w:t>
      </w:r>
      <w:r w:rsidR="00575FF3" w:rsidRPr="00A70307">
        <w:rPr>
          <w:rFonts w:cstheme="minorHAnsi"/>
          <w:sz w:val="24"/>
          <w:szCs w:val="24"/>
        </w:rPr>
        <w:t xml:space="preserve"> Općinsko vijeće može pojedine poslove iz samoupravnog djelokruga Općine, čije je obavljanje od interesa za građane na području više jedinica lokalne samouprave, posebnom odlukom prenijeti na Međimursku županiju, u skladu s njezinim Statutom.</w:t>
      </w:r>
      <w:r w:rsidR="00391241" w:rsidRPr="00A70307">
        <w:rPr>
          <w:rFonts w:cstheme="minorHAnsi"/>
          <w:sz w:val="24"/>
          <w:szCs w:val="24"/>
        </w:rPr>
        <w:t xml:space="preserve"> Općinsko vijeće može pojedine poslove iz samoupravnog djelokruga Općine posebnom odlukom prenijeti na mjesne odbore. U tom slučaju Općina osigurava sredstva za obavljanje prenesenih poslova.</w:t>
      </w:r>
      <w:r w:rsidR="003D3C96" w:rsidRPr="00A70307">
        <w:rPr>
          <w:rFonts w:cstheme="minorHAnsi"/>
          <w:sz w:val="24"/>
          <w:szCs w:val="24"/>
        </w:rPr>
        <w:t xml:space="preserve"> </w:t>
      </w:r>
    </w:p>
    <w:p w14:paraId="5F7DF7E3" w14:textId="57A74EBA" w:rsidR="00F663F5" w:rsidRPr="00A70307" w:rsidRDefault="003D3C96" w:rsidP="00A70307">
      <w:pPr>
        <w:tabs>
          <w:tab w:val="left" w:pos="709"/>
          <w:tab w:val="left" w:pos="7088"/>
        </w:tabs>
        <w:spacing w:line="360" w:lineRule="auto"/>
        <w:jc w:val="both"/>
        <w:rPr>
          <w:rFonts w:cstheme="minorHAnsi"/>
          <w:sz w:val="24"/>
          <w:szCs w:val="24"/>
        </w:rPr>
      </w:pPr>
      <w:r w:rsidRPr="00A70307">
        <w:rPr>
          <w:rFonts w:cstheme="minorHAnsi"/>
          <w:sz w:val="24"/>
          <w:szCs w:val="24"/>
        </w:rPr>
        <w:t>U nastavku je prikazana organizacijska struktura općine.</w:t>
      </w:r>
    </w:p>
    <w:p w14:paraId="41B00E7D" w14:textId="77777777" w:rsidR="009129D6" w:rsidRPr="00A70307" w:rsidRDefault="009129D6" w:rsidP="00A70307">
      <w:pPr>
        <w:tabs>
          <w:tab w:val="left" w:pos="709"/>
          <w:tab w:val="left" w:pos="7088"/>
        </w:tabs>
        <w:spacing w:line="360" w:lineRule="auto"/>
        <w:jc w:val="both"/>
        <w:rPr>
          <w:rFonts w:cstheme="minorHAnsi"/>
          <w:sz w:val="24"/>
          <w:szCs w:val="24"/>
        </w:rPr>
      </w:pPr>
    </w:p>
    <w:p w14:paraId="1527B47E" w14:textId="204F2F8E" w:rsidR="00A31C28" w:rsidRPr="00A70307" w:rsidRDefault="00A31C28" w:rsidP="00A70307">
      <w:pPr>
        <w:tabs>
          <w:tab w:val="left" w:pos="709"/>
          <w:tab w:val="left" w:pos="7088"/>
        </w:tabs>
        <w:spacing w:line="360" w:lineRule="auto"/>
        <w:jc w:val="both"/>
        <w:rPr>
          <w:rFonts w:cstheme="minorHAnsi"/>
          <w:sz w:val="24"/>
          <w:szCs w:val="24"/>
        </w:rPr>
      </w:pPr>
    </w:p>
    <w:p w14:paraId="104D2D91" w14:textId="5B4E863E" w:rsidR="00770F8D" w:rsidRPr="00A1171C" w:rsidRDefault="00467689" w:rsidP="00A70307">
      <w:pPr>
        <w:pStyle w:val="Opisslike"/>
        <w:spacing w:line="360" w:lineRule="auto"/>
        <w:jc w:val="center"/>
        <w:rPr>
          <w:rFonts w:cstheme="minorHAnsi"/>
          <w:sz w:val="20"/>
          <w:szCs w:val="20"/>
        </w:rPr>
      </w:pPr>
      <w:r w:rsidRPr="00A70307">
        <w:rPr>
          <w:rFonts w:cstheme="minorHAnsi"/>
          <w:noProof/>
          <w:sz w:val="24"/>
          <w:szCs w:val="24"/>
          <w:lang w:eastAsia="hr-HR"/>
        </w:rPr>
        <w:lastRenderedPageBreak/>
        <w:drawing>
          <wp:anchor distT="0" distB="0" distL="114300" distR="114300" simplePos="0" relativeHeight="251659264" behindDoc="0" locked="0" layoutInCell="1" allowOverlap="1" wp14:anchorId="471A5635" wp14:editId="5CB5CA40">
            <wp:simplePos x="895350" y="895350"/>
            <wp:positionH relativeFrom="column">
              <wp:align>left</wp:align>
            </wp:positionH>
            <wp:positionV relativeFrom="paragraph">
              <wp:align>top</wp:align>
            </wp:positionV>
            <wp:extent cx="5760720" cy="3947795"/>
            <wp:effectExtent l="38100" t="0" r="11430" b="0"/>
            <wp:wrapSquare wrapText="bothSides"/>
            <wp:docPr id="4"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8" r:lo="rId19" r:qs="rId20" r:cs="rId21"/>
              </a:graphicData>
            </a:graphic>
          </wp:anchor>
        </w:drawing>
      </w:r>
      <w:r w:rsidR="004B2678" w:rsidRPr="00A70307">
        <w:rPr>
          <w:rFonts w:cstheme="minorHAnsi"/>
          <w:sz w:val="24"/>
          <w:szCs w:val="24"/>
        </w:rPr>
        <w:br w:type="textWrapping" w:clear="all"/>
      </w:r>
      <w:r w:rsidR="00770F8D" w:rsidRPr="00A1171C">
        <w:rPr>
          <w:rFonts w:cstheme="minorHAnsi"/>
          <w:sz w:val="20"/>
          <w:szCs w:val="20"/>
        </w:rPr>
        <w:t xml:space="preserve">Grafika </w:t>
      </w:r>
      <w:r w:rsidR="00770F8D" w:rsidRPr="00A1171C">
        <w:rPr>
          <w:rFonts w:cstheme="minorHAnsi"/>
          <w:sz w:val="20"/>
          <w:szCs w:val="20"/>
        </w:rPr>
        <w:fldChar w:fldCharType="begin"/>
      </w:r>
      <w:r w:rsidR="00770F8D" w:rsidRPr="00A1171C">
        <w:rPr>
          <w:rFonts w:cstheme="minorHAnsi"/>
          <w:sz w:val="20"/>
          <w:szCs w:val="20"/>
        </w:rPr>
        <w:instrText xml:space="preserve"> SEQ Grafika \* ARABIC </w:instrText>
      </w:r>
      <w:r w:rsidR="00770F8D" w:rsidRPr="00A1171C">
        <w:rPr>
          <w:rFonts w:cstheme="minorHAnsi"/>
          <w:sz w:val="20"/>
          <w:szCs w:val="20"/>
        </w:rPr>
        <w:fldChar w:fldCharType="separate"/>
      </w:r>
      <w:r w:rsidR="00A70307" w:rsidRPr="00A1171C">
        <w:rPr>
          <w:rFonts w:cstheme="minorHAnsi"/>
          <w:noProof/>
          <w:sz w:val="20"/>
          <w:szCs w:val="20"/>
        </w:rPr>
        <w:t>3</w:t>
      </w:r>
      <w:r w:rsidR="00770F8D" w:rsidRPr="00A1171C">
        <w:rPr>
          <w:rFonts w:cstheme="minorHAnsi"/>
          <w:noProof/>
          <w:sz w:val="20"/>
          <w:szCs w:val="20"/>
        </w:rPr>
        <w:fldChar w:fldCharType="end"/>
      </w:r>
      <w:r w:rsidR="00770F8D" w:rsidRPr="00A1171C">
        <w:rPr>
          <w:rFonts w:cstheme="minorHAnsi"/>
          <w:sz w:val="20"/>
          <w:szCs w:val="20"/>
        </w:rPr>
        <w:t>. Organogram Općine Štrigova</w:t>
      </w:r>
    </w:p>
    <w:p w14:paraId="3F7EC367" w14:textId="77777777" w:rsidR="00EC44B9" w:rsidRDefault="00EC44B9" w:rsidP="00A70307">
      <w:pPr>
        <w:spacing w:line="360" w:lineRule="auto"/>
        <w:jc w:val="both"/>
        <w:rPr>
          <w:rFonts w:eastAsia="Times New Roman" w:cstheme="minorHAnsi"/>
          <w:sz w:val="24"/>
          <w:szCs w:val="24"/>
        </w:rPr>
      </w:pPr>
    </w:p>
    <w:p w14:paraId="3F6E90B4" w14:textId="7D0DDE69" w:rsidR="00913865" w:rsidRPr="00A70307" w:rsidRDefault="00913865" w:rsidP="00A70307">
      <w:pPr>
        <w:spacing w:line="360" w:lineRule="auto"/>
        <w:jc w:val="both"/>
        <w:rPr>
          <w:rFonts w:eastAsia="Times New Roman" w:cstheme="minorHAnsi"/>
          <w:sz w:val="24"/>
          <w:szCs w:val="24"/>
        </w:rPr>
      </w:pPr>
      <w:r w:rsidRPr="00A70307">
        <w:rPr>
          <w:rFonts w:eastAsia="Times New Roman" w:cstheme="minorHAnsi"/>
          <w:sz w:val="24"/>
          <w:szCs w:val="24"/>
        </w:rPr>
        <w:t xml:space="preserve">Općina zapošljava ukupno </w:t>
      </w:r>
      <w:r w:rsidR="002343AF" w:rsidRPr="00A70307">
        <w:rPr>
          <w:rFonts w:eastAsia="Times New Roman" w:cstheme="minorHAnsi"/>
          <w:sz w:val="24"/>
          <w:szCs w:val="24"/>
        </w:rPr>
        <w:t>pet</w:t>
      </w:r>
      <w:r w:rsidRPr="00A70307">
        <w:rPr>
          <w:rFonts w:eastAsia="Times New Roman" w:cstheme="minorHAnsi"/>
          <w:sz w:val="24"/>
          <w:szCs w:val="24"/>
        </w:rPr>
        <w:t xml:space="preserve"> osoba, </w:t>
      </w:r>
      <w:r w:rsidR="00334522" w:rsidRPr="00A70307">
        <w:rPr>
          <w:rFonts w:eastAsia="Times New Roman" w:cstheme="minorHAnsi"/>
          <w:sz w:val="24"/>
          <w:szCs w:val="24"/>
        </w:rPr>
        <w:t xml:space="preserve">, </w:t>
      </w:r>
      <w:r w:rsidR="00811E0D" w:rsidRPr="00A70307">
        <w:rPr>
          <w:rFonts w:eastAsia="Times New Roman" w:cstheme="minorHAnsi"/>
          <w:sz w:val="24"/>
          <w:szCs w:val="24"/>
        </w:rPr>
        <w:t>administrativnu referenticu</w:t>
      </w:r>
      <w:r w:rsidR="00334522" w:rsidRPr="00A70307">
        <w:rPr>
          <w:rFonts w:eastAsia="Times New Roman" w:cstheme="minorHAnsi"/>
          <w:sz w:val="24"/>
          <w:szCs w:val="24"/>
        </w:rPr>
        <w:t>, računovo</w:t>
      </w:r>
      <w:r w:rsidR="00811E0D" w:rsidRPr="00A70307">
        <w:rPr>
          <w:rFonts w:eastAsia="Times New Roman" w:cstheme="minorHAnsi"/>
          <w:sz w:val="24"/>
          <w:szCs w:val="24"/>
        </w:rPr>
        <w:t>dstvenu referenticu</w:t>
      </w:r>
      <w:r w:rsidRPr="00A70307">
        <w:rPr>
          <w:rFonts w:eastAsia="Times New Roman" w:cstheme="minorHAnsi"/>
          <w:sz w:val="24"/>
          <w:szCs w:val="24"/>
        </w:rPr>
        <w:t>, komunaln</w:t>
      </w:r>
      <w:r w:rsidR="00811E0D" w:rsidRPr="00A70307">
        <w:rPr>
          <w:rFonts w:eastAsia="Times New Roman" w:cstheme="minorHAnsi"/>
          <w:sz w:val="24"/>
          <w:szCs w:val="24"/>
        </w:rPr>
        <w:t>o-poljoprivrednog</w:t>
      </w:r>
      <w:r w:rsidRPr="00A70307">
        <w:rPr>
          <w:rFonts w:eastAsia="Times New Roman" w:cstheme="minorHAnsi"/>
          <w:sz w:val="24"/>
          <w:szCs w:val="24"/>
        </w:rPr>
        <w:t xml:space="preserve"> redar</w:t>
      </w:r>
      <w:r w:rsidR="00811E0D" w:rsidRPr="00A70307">
        <w:rPr>
          <w:rFonts w:eastAsia="Times New Roman" w:cstheme="minorHAnsi"/>
          <w:sz w:val="24"/>
          <w:szCs w:val="24"/>
        </w:rPr>
        <w:t>a, komunalnog radnika – grobara i čistačicu</w:t>
      </w:r>
      <w:r w:rsidR="002343AF" w:rsidRPr="00A70307">
        <w:rPr>
          <w:rFonts w:eastAsia="Times New Roman" w:cstheme="minorHAnsi"/>
          <w:sz w:val="24"/>
          <w:szCs w:val="24"/>
        </w:rPr>
        <w:t>, a načelnik radi kao volonter</w:t>
      </w:r>
      <w:r w:rsidR="00811E0D" w:rsidRPr="00A70307">
        <w:rPr>
          <w:rFonts w:eastAsia="Times New Roman" w:cstheme="minorHAnsi"/>
          <w:sz w:val="24"/>
          <w:szCs w:val="24"/>
        </w:rPr>
        <w:t>.</w:t>
      </w:r>
      <w:r w:rsidR="00173E18" w:rsidRPr="00A70307">
        <w:rPr>
          <w:rFonts w:eastAsia="Times New Roman" w:cstheme="minorHAnsi"/>
          <w:sz w:val="24"/>
          <w:szCs w:val="24"/>
        </w:rPr>
        <w:t xml:space="preserve"> </w:t>
      </w:r>
      <w:r w:rsidR="00A233D7" w:rsidRPr="00A70307">
        <w:rPr>
          <w:rFonts w:eastAsia="Times New Roman" w:cstheme="minorHAnsi"/>
          <w:sz w:val="24"/>
          <w:szCs w:val="24"/>
        </w:rPr>
        <w:t>Proračun za 2018. godinu iznosio</w:t>
      </w:r>
      <w:r w:rsidR="002B32C9" w:rsidRPr="00A70307">
        <w:rPr>
          <w:rFonts w:eastAsia="Times New Roman" w:cstheme="minorHAnsi"/>
          <w:sz w:val="24"/>
          <w:szCs w:val="24"/>
        </w:rPr>
        <w:t xml:space="preserve"> je</w:t>
      </w:r>
      <w:r w:rsidR="00A233D7" w:rsidRPr="00A70307">
        <w:rPr>
          <w:rFonts w:eastAsia="Times New Roman" w:cstheme="minorHAnsi"/>
          <w:sz w:val="24"/>
          <w:szCs w:val="24"/>
        </w:rPr>
        <w:t xml:space="preserve"> 9.637.000 kn</w:t>
      </w:r>
      <w:r w:rsidR="00E54DD0">
        <w:rPr>
          <w:rFonts w:eastAsia="Times New Roman" w:cstheme="minorHAnsi"/>
          <w:sz w:val="24"/>
          <w:szCs w:val="24"/>
        </w:rPr>
        <w:t>/1.279.049,070 EUR</w:t>
      </w:r>
      <w:r w:rsidR="00A233D7" w:rsidRPr="00A70307">
        <w:rPr>
          <w:rFonts w:eastAsia="Times New Roman" w:cstheme="minorHAnsi"/>
          <w:sz w:val="24"/>
          <w:szCs w:val="24"/>
        </w:rPr>
        <w:t xml:space="preserve">, za 2019. godinu </w:t>
      </w:r>
      <w:r w:rsidR="00180BF6" w:rsidRPr="00A70307">
        <w:rPr>
          <w:rFonts w:eastAsia="Times New Roman" w:cstheme="minorHAnsi"/>
          <w:sz w:val="24"/>
          <w:szCs w:val="24"/>
        </w:rPr>
        <w:t>17.757.000</w:t>
      </w:r>
      <w:r w:rsidR="00A233D7" w:rsidRPr="00A70307">
        <w:rPr>
          <w:rFonts w:eastAsia="Times New Roman" w:cstheme="minorHAnsi"/>
          <w:sz w:val="24"/>
          <w:szCs w:val="24"/>
        </w:rPr>
        <w:t xml:space="preserve"> kn</w:t>
      </w:r>
      <w:r w:rsidR="00E54DD0">
        <w:rPr>
          <w:rFonts w:eastAsia="Times New Roman" w:cstheme="minorHAnsi"/>
          <w:sz w:val="24"/>
          <w:szCs w:val="24"/>
        </w:rPr>
        <w:t>/2.355.829,85 EUR</w:t>
      </w:r>
      <w:r w:rsidR="00A233D7" w:rsidRPr="00A70307">
        <w:rPr>
          <w:rFonts w:eastAsia="Times New Roman" w:cstheme="minorHAnsi"/>
          <w:sz w:val="24"/>
          <w:szCs w:val="24"/>
        </w:rPr>
        <w:t xml:space="preserve"> te za 2020. godinu </w:t>
      </w:r>
      <w:r w:rsidR="00180BF6" w:rsidRPr="00A70307">
        <w:rPr>
          <w:rFonts w:eastAsia="Times New Roman" w:cstheme="minorHAnsi"/>
          <w:sz w:val="24"/>
          <w:szCs w:val="24"/>
        </w:rPr>
        <w:t>22.450.000</w:t>
      </w:r>
      <w:r w:rsidR="00A233D7" w:rsidRPr="00A70307">
        <w:rPr>
          <w:rFonts w:eastAsia="Times New Roman" w:cstheme="minorHAnsi"/>
          <w:sz w:val="24"/>
          <w:szCs w:val="24"/>
        </w:rPr>
        <w:t xml:space="preserve"> kn</w:t>
      </w:r>
      <w:r w:rsidR="00E54DD0">
        <w:rPr>
          <w:rFonts w:eastAsia="Times New Roman" w:cstheme="minorHAnsi"/>
          <w:sz w:val="24"/>
          <w:szCs w:val="24"/>
        </w:rPr>
        <w:t>/2.979.627,05 EUR</w:t>
      </w:r>
      <w:r w:rsidR="00F7719D" w:rsidRPr="00A70307">
        <w:rPr>
          <w:rFonts w:eastAsia="Times New Roman" w:cstheme="minorHAnsi"/>
          <w:sz w:val="24"/>
          <w:szCs w:val="24"/>
        </w:rPr>
        <w:t xml:space="preserve">, </w:t>
      </w:r>
      <w:r w:rsidR="00B460D4" w:rsidRPr="00A70307">
        <w:rPr>
          <w:rFonts w:eastAsia="Times New Roman" w:cstheme="minorHAnsi"/>
          <w:sz w:val="24"/>
          <w:szCs w:val="24"/>
        </w:rPr>
        <w:t xml:space="preserve">a </w:t>
      </w:r>
      <w:r w:rsidR="00F7719D" w:rsidRPr="00A70307">
        <w:rPr>
          <w:rFonts w:eastAsia="Times New Roman" w:cstheme="minorHAnsi"/>
          <w:sz w:val="24"/>
          <w:szCs w:val="24"/>
        </w:rPr>
        <w:t xml:space="preserve">za 2021. </w:t>
      </w:r>
      <w:r w:rsidR="002343AF" w:rsidRPr="00A70307">
        <w:rPr>
          <w:rFonts w:eastAsia="Times New Roman" w:cstheme="minorHAnsi"/>
          <w:sz w:val="24"/>
          <w:szCs w:val="24"/>
        </w:rPr>
        <w:t>16.688.000,00 kuna</w:t>
      </w:r>
      <w:r w:rsidR="00E54DD0">
        <w:rPr>
          <w:rFonts w:eastAsia="Times New Roman" w:cstheme="minorHAnsi"/>
          <w:sz w:val="24"/>
          <w:szCs w:val="24"/>
        </w:rPr>
        <w:t>/2.214.878,23 EUR</w:t>
      </w:r>
      <w:r w:rsidR="002343AF" w:rsidRPr="00A70307">
        <w:rPr>
          <w:rFonts w:eastAsia="Times New Roman" w:cstheme="minorHAnsi"/>
          <w:sz w:val="24"/>
          <w:szCs w:val="24"/>
        </w:rPr>
        <w:t>.</w:t>
      </w:r>
    </w:p>
    <w:p w14:paraId="228AD1D5" w14:textId="77777777" w:rsidR="009962D2" w:rsidRPr="00A70307" w:rsidRDefault="009962D2" w:rsidP="00A70307">
      <w:pPr>
        <w:spacing w:before="200" w:after="200" w:line="360" w:lineRule="auto"/>
        <w:jc w:val="both"/>
        <w:rPr>
          <w:rFonts w:eastAsia="Times New Roman" w:cstheme="minorHAnsi"/>
          <w:sz w:val="24"/>
          <w:szCs w:val="24"/>
        </w:rPr>
      </w:pPr>
      <w:r w:rsidRPr="00A70307">
        <w:rPr>
          <w:rFonts w:eastAsia="Times New Roman" w:cstheme="minorHAnsi"/>
          <w:sz w:val="24"/>
          <w:szCs w:val="24"/>
        </w:rPr>
        <w:t>Općina je član Lokalne akcijske grupe (LAG) Međimurski doli i bregi. Područje LAG-a Međimurski doli i bregi objedinjeno je područje jednog grada i 14 općina u zapadnom i središnjem dijelu Međimurske županije te obuhvaća sljedeće jedinice lokalne samouprave: Grad Mursko Središće i općine Belica, Domašinec, Gornji Mihaljevec, Mala Subotica, Nedelišće, Podturen, Pribislavec, Selnica, Strahoninec, Sveti Juraj na Bregu, Sveti Martin na Muri, Šenkovec, Štrigova i Vratišinec.</w:t>
      </w:r>
    </w:p>
    <w:p w14:paraId="2FFCF16B" w14:textId="77777777" w:rsidR="00173E18" w:rsidRPr="00A70307" w:rsidRDefault="00173E18" w:rsidP="00A70307">
      <w:pPr>
        <w:spacing w:line="360" w:lineRule="auto"/>
        <w:rPr>
          <w:rFonts w:cstheme="minorHAnsi"/>
          <w:sz w:val="24"/>
          <w:szCs w:val="24"/>
        </w:rPr>
      </w:pPr>
      <w:bookmarkStart w:id="12" w:name="_Toc90537503"/>
    </w:p>
    <w:p w14:paraId="6F647FB0" w14:textId="77777777" w:rsidR="00B460D4" w:rsidRPr="00A70307" w:rsidRDefault="00B460D4" w:rsidP="00A70307">
      <w:pPr>
        <w:spacing w:line="360" w:lineRule="auto"/>
        <w:rPr>
          <w:rFonts w:cstheme="minorHAnsi"/>
          <w:b/>
          <w:bCs/>
          <w:sz w:val="24"/>
          <w:szCs w:val="24"/>
        </w:rPr>
      </w:pPr>
      <w:r w:rsidRPr="00A70307">
        <w:rPr>
          <w:rFonts w:cstheme="minorHAnsi"/>
          <w:b/>
          <w:bCs/>
          <w:sz w:val="24"/>
          <w:szCs w:val="24"/>
        </w:rPr>
        <w:br w:type="page"/>
      </w:r>
    </w:p>
    <w:p w14:paraId="6B583C5A" w14:textId="05BE44DD" w:rsidR="001B51BF" w:rsidRPr="00A70307" w:rsidRDefault="001B51BF" w:rsidP="00A70307">
      <w:pPr>
        <w:pStyle w:val="Odlomakpopisa"/>
        <w:numPr>
          <w:ilvl w:val="0"/>
          <w:numId w:val="2"/>
        </w:numPr>
        <w:spacing w:line="360" w:lineRule="auto"/>
        <w:rPr>
          <w:rFonts w:cstheme="minorHAnsi"/>
          <w:b/>
          <w:bCs/>
          <w:sz w:val="24"/>
          <w:szCs w:val="24"/>
        </w:rPr>
      </w:pPr>
      <w:r w:rsidRPr="00A70307">
        <w:rPr>
          <w:rFonts w:cstheme="minorHAnsi"/>
          <w:b/>
          <w:bCs/>
          <w:sz w:val="24"/>
          <w:szCs w:val="24"/>
        </w:rPr>
        <w:lastRenderedPageBreak/>
        <w:t>OPIS RAZVOJNIH POTREBA I POTENCIJALA OPĆINE ŠTRIGOVA</w:t>
      </w:r>
      <w:bookmarkEnd w:id="12"/>
    </w:p>
    <w:p w14:paraId="2745DA79" w14:textId="534492E9" w:rsidR="001B51BF" w:rsidRPr="00A70307" w:rsidRDefault="00016200" w:rsidP="00A70307">
      <w:pPr>
        <w:pStyle w:val="Naslov2"/>
        <w:numPr>
          <w:ilvl w:val="1"/>
          <w:numId w:val="2"/>
        </w:numPr>
        <w:spacing w:line="360" w:lineRule="auto"/>
        <w:rPr>
          <w:rFonts w:asciiTheme="minorHAnsi" w:hAnsiTheme="minorHAnsi" w:cstheme="minorHAnsi"/>
          <w:sz w:val="24"/>
          <w:szCs w:val="24"/>
        </w:rPr>
      </w:pPr>
      <w:bookmarkStart w:id="13" w:name="_Toc87268506"/>
      <w:r w:rsidRPr="00A70307">
        <w:rPr>
          <w:rFonts w:asciiTheme="minorHAnsi" w:hAnsiTheme="minorHAnsi" w:cstheme="minorHAnsi"/>
          <w:sz w:val="24"/>
          <w:szCs w:val="24"/>
        </w:rPr>
        <w:t xml:space="preserve"> </w:t>
      </w:r>
      <w:bookmarkStart w:id="14" w:name="_Toc90537504"/>
      <w:r w:rsidR="001B51BF" w:rsidRPr="00A70307">
        <w:rPr>
          <w:rFonts w:asciiTheme="minorHAnsi" w:hAnsiTheme="minorHAnsi" w:cstheme="minorHAnsi"/>
          <w:sz w:val="24"/>
          <w:szCs w:val="24"/>
        </w:rPr>
        <w:t>Analitička podloga za definiranje razvojnih potreba i potencijala</w:t>
      </w:r>
      <w:bookmarkEnd w:id="13"/>
      <w:bookmarkEnd w:id="14"/>
    </w:p>
    <w:p w14:paraId="08C4D18F" w14:textId="77777777" w:rsidR="00811E0D" w:rsidRPr="00A70307" w:rsidRDefault="00811E0D" w:rsidP="00A70307">
      <w:pPr>
        <w:spacing w:line="360" w:lineRule="auto"/>
        <w:rPr>
          <w:rFonts w:cstheme="minorHAnsi"/>
          <w:sz w:val="24"/>
          <w:szCs w:val="24"/>
        </w:rPr>
      </w:pPr>
    </w:p>
    <w:p w14:paraId="3018823C" w14:textId="1B9C1D52" w:rsidR="0077349A" w:rsidRPr="00A70307" w:rsidRDefault="00467689" w:rsidP="00A70307">
      <w:pPr>
        <w:spacing w:line="360" w:lineRule="auto"/>
        <w:jc w:val="both"/>
        <w:rPr>
          <w:rFonts w:cstheme="minorHAnsi"/>
          <w:sz w:val="24"/>
          <w:szCs w:val="24"/>
        </w:rPr>
      </w:pPr>
      <w:r w:rsidRPr="00A70307">
        <w:rPr>
          <w:rFonts w:cstheme="minorHAnsi"/>
          <w:sz w:val="24"/>
          <w:szCs w:val="24"/>
        </w:rPr>
        <w:t xml:space="preserve">Općina Štrigova nalazi se na sjeveru Republike Hrvatske uz granicu s </w:t>
      </w:r>
      <w:r w:rsidR="00170052" w:rsidRPr="00A70307">
        <w:rPr>
          <w:rFonts w:cstheme="minorHAnsi"/>
          <w:sz w:val="24"/>
          <w:szCs w:val="24"/>
        </w:rPr>
        <w:t>R</w:t>
      </w:r>
      <w:r w:rsidRPr="00A70307">
        <w:rPr>
          <w:rFonts w:cstheme="minorHAnsi"/>
          <w:sz w:val="24"/>
          <w:szCs w:val="24"/>
        </w:rPr>
        <w:t>epublikom Slovenijom, a prostire na površini od 44,97 km</w:t>
      </w:r>
      <w:r w:rsidRPr="00A70307">
        <w:rPr>
          <w:rFonts w:cstheme="minorHAnsi"/>
          <w:sz w:val="24"/>
          <w:szCs w:val="24"/>
          <w:vertAlign w:val="superscript"/>
        </w:rPr>
        <w:t>2</w:t>
      </w:r>
      <w:r w:rsidRPr="00A70307">
        <w:rPr>
          <w:rFonts w:cstheme="minorHAnsi"/>
          <w:sz w:val="24"/>
          <w:szCs w:val="24"/>
        </w:rPr>
        <w:t xml:space="preserve">  i po površini je 4. općina u županiji, </w:t>
      </w:r>
      <w:r w:rsidR="00170052" w:rsidRPr="00A70307">
        <w:rPr>
          <w:rFonts w:cstheme="minorHAnsi"/>
          <w:sz w:val="24"/>
          <w:szCs w:val="24"/>
        </w:rPr>
        <w:t>s</w:t>
      </w:r>
      <w:r w:rsidRPr="00A70307">
        <w:rPr>
          <w:rFonts w:cstheme="minorHAnsi"/>
          <w:sz w:val="24"/>
          <w:szCs w:val="24"/>
        </w:rPr>
        <w:t xml:space="preserve"> </w:t>
      </w:r>
      <w:r w:rsidR="00C55D1A">
        <w:rPr>
          <w:rFonts w:ascii="Verdana" w:hAnsi="Verdana"/>
          <w:color w:val="222222"/>
          <w:sz w:val="23"/>
          <w:szCs w:val="23"/>
        </w:rPr>
        <w:t>2417</w:t>
      </w:r>
      <w:r w:rsidRPr="00A70307">
        <w:rPr>
          <w:rFonts w:cstheme="minorHAnsi"/>
          <w:sz w:val="24"/>
          <w:szCs w:val="24"/>
        </w:rPr>
        <w:t xml:space="preserve"> stanovnika</w:t>
      </w:r>
      <w:r w:rsidR="0077349A" w:rsidRPr="00A70307">
        <w:rPr>
          <w:rFonts w:cstheme="minorHAnsi"/>
          <w:sz w:val="24"/>
          <w:szCs w:val="24"/>
        </w:rPr>
        <w:t xml:space="preserve"> prema popisu stanovništva iz 20</w:t>
      </w:r>
      <w:r w:rsidR="00C55D1A">
        <w:rPr>
          <w:rFonts w:cstheme="minorHAnsi"/>
          <w:sz w:val="24"/>
          <w:szCs w:val="24"/>
        </w:rPr>
        <w:t>2</w:t>
      </w:r>
      <w:r w:rsidR="0077349A" w:rsidRPr="00A70307">
        <w:rPr>
          <w:rFonts w:cstheme="minorHAnsi"/>
          <w:sz w:val="24"/>
          <w:szCs w:val="24"/>
        </w:rPr>
        <w:t xml:space="preserve">1. godine. </w:t>
      </w:r>
    </w:p>
    <w:p w14:paraId="249FA28C" w14:textId="58BC58D0" w:rsidR="0077349A" w:rsidRPr="00A70307" w:rsidRDefault="0077349A" w:rsidP="00A70307">
      <w:pPr>
        <w:spacing w:line="360" w:lineRule="auto"/>
        <w:jc w:val="both"/>
        <w:rPr>
          <w:rFonts w:cstheme="minorHAnsi"/>
          <w:sz w:val="24"/>
          <w:szCs w:val="24"/>
        </w:rPr>
      </w:pPr>
      <w:r w:rsidRPr="00A70307">
        <w:rPr>
          <w:rFonts w:cstheme="minorHAnsi"/>
          <w:sz w:val="24"/>
          <w:szCs w:val="24"/>
        </w:rPr>
        <w:t xml:space="preserve">Općina obuhvaća </w:t>
      </w:r>
      <w:r w:rsidR="00DE00F2" w:rsidRPr="00A70307">
        <w:rPr>
          <w:rFonts w:cstheme="minorHAnsi"/>
          <w:sz w:val="24"/>
          <w:szCs w:val="24"/>
        </w:rPr>
        <w:t>deset</w:t>
      </w:r>
      <w:r w:rsidRPr="00A70307">
        <w:rPr>
          <w:rFonts w:cstheme="minorHAnsi"/>
          <w:sz w:val="24"/>
          <w:szCs w:val="24"/>
        </w:rPr>
        <w:t xml:space="preserve"> naselja: Štrigova, Banfi, Jalšovec, Grabrovnik, Železna Gora, Prekopa, Sveti Urban, Stanetinec, Rabadje i Leskovec.</w:t>
      </w:r>
    </w:p>
    <w:p w14:paraId="1B2B9620" w14:textId="77777777" w:rsidR="0077349A" w:rsidRPr="00A70307" w:rsidRDefault="0077349A" w:rsidP="00A70307">
      <w:pPr>
        <w:spacing w:line="360" w:lineRule="auto"/>
        <w:jc w:val="both"/>
        <w:rPr>
          <w:rFonts w:cstheme="minorHAnsi"/>
          <w:sz w:val="24"/>
          <w:szCs w:val="24"/>
        </w:rPr>
      </w:pPr>
      <w:r w:rsidRPr="00A70307">
        <w:rPr>
          <w:rFonts w:cstheme="minorHAnsi"/>
          <w:sz w:val="24"/>
          <w:szCs w:val="24"/>
        </w:rPr>
        <w:t>Općina je udaljena 31 km od autoceste A3 Zagreb-Goričan te 21 km od autoceste u Republici Sloveniji (kod Lendave), a povezana je javnim prijevozom s okolnim naseljima i sa središtem županije Čakovcem.</w:t>
      </w:r>
    </w:p>
    <w:p w14:paraId="363B5605" w14:textId="24D9F1EC" w:rsidR="00D174DE" w:rsidRPr="00A70307" w:rsidRDefault="0077349A" w:rsidP="00A70307">
      <w:pPr>
        <w:spacing w:line="360" w:lineRule="auto"/>
        <w:jc w:val="both"/>
        <w:rPr>
          <w:rFonts w:cstheme="minorHAnsi"/>
          <w:sz w:val="24"/>
          <w:szCs w:val="24"/>
        </w:rPr>
      </w:pPr>
      <w:r w:rsidRPr="00A70307">
        <w:rPr>
          <w:rFonts w:cstheme="minorHAnsi"/>
          <w:sz w:val="24"/>
          <w:szCs w:val="24"/>
        </w:rPr>
        <w:t>Prostor općine proteže se vrlo živopisnim bregovitim dijelom Međimurja. Reljefom prevladavaju blage padine i zaravni u sjeveroistočnom dijelu općine, dok je preostali dio brežuljkast kao i ostali dijelovi gornjeg Međimurja. Općina je smještena na trusnom području gdje se, uslijed obilnih padalina posljednjih godina, intenzivirala pojava klizišta koja stvaraju velike štete stanovnicima na njihovim posjedima (kuće, dvorišta, voćnjaci) kao i na prometnicama. Teško je definirati samo nekoliko klizišta za koja je potrebno izvesti sanaciju jer je cijelo područje pokriveno dugotrajnim puzištima/klizištima.</w:t>
      </w:r>
    </w:p>
    <w:p w14:paraId="17FD4D7B" w14:textId="6C14C44C" w:rsidR="00D46560" w:rsidRPr="00A70307" w:rsidRDefault="00D174DE" w:rsidP="00A70307">
      <w:pPr>
        <w:spacing w:line="360" w:lineRule="auto"/>
        <w:jc w:val="both"/>
        <w:rPr>
          <w:rFonts w:cstheme="minorHAnsi"/>
          <w:sz w:val="24"/>
          <w:szCs w:val="24"/>
        </w:rPr>
      </w:pPr>
      <w:r w:rsidRPr="00A70307">
        <w:rPr>
          <w:rFonts w:cstheme="minorHAnsi"/>
          <w:sz w:val="24"/>
          <w:szCs w:val="24"/>
        </w:rPr>
        <w:t xml:space="preserve">Glavne razvojne potrebe i razvojni izazovi iz djelokruga samoupravne jedinice na koje se namjerava odgovoriti u mandatnom razdoblju </w:t>
      </w:r>
      <w:r w:rsidR="00D46560" w:rsidRPr="00A70307">
        <w:rPr>
          <w:rFonts w:cstheme="minorHAnsi"/>
          <w:sz w:val="24"/>
          <w:szCs w:val="24"/>
        </w:rPr>
        <w:t>povezane su sa</w:t>
      </w:r>
      <w:r w:rsidRPr="00A70307">
        <w:rPr>
          <w:rFonts w:cstheme="minorHAnsi"/>
          <w:sz w:val="24"/>
          <w:szCs w:val="24"/>
        </w:rPr>
        <w:t xml:space="preserve"> sljedeć</w:t>
      </w:r>
      <w:r w:rsidR="00D46560" w:rsidRPr="00A70307">
        <w:rPr>
          <w:rFonts w:cstheme="minorHAnsi"/>
          <w:sz w:val="24"/>
          <w:szCs w:val="24"/>
        </w:rPr>
        <w:t>im</w:t>
      </w:r>
      <w:r w:rsidRPr="00A70307">
        <w:rPr>
          <w:rFonts w:cstheme="minorHAnsi"/>
          <w:sz w:val="24"/>
          <w:szCs w:val="24"/>
        </w:rPr>
        <w:t xml:space="preserve"> </w:t>
      </w:r>
      <w:r w:rsidR="00D46560" w:rsidRPr="00A70307">
        <w:rPr>
          <w:rFonts w:cstheme="minorHAnsi"/>
          <w:sz w:val="24"/>
          <w:szCs w:val="24"/>
        </w:rPr>
        <w:t xml:space="preserve">područjima i </w:t>
      </w:r>
      <w:r w:rsidRPr="00A70307">
        <w:rPr>
          <w:rFonts w:cstheme="minorHAnsi"/>
          <w:sz w:val="24"/>
          <w:szCs w:val="24"/>
        </w:rPr>
        <w:t>investicij</w:t>
      </w:r>
      <w:r w:rsidR="00D46560" w:rsidRPr="00A70307">
        <w:rPr>
          <w:rFonts w:cstheme="minorHAnsi"/>
          <w:sz w:val="24"/>
          <w:szCs w:val="24"/>
        </w:rPr>
        <w:t>ama</w:t>
      </w:r>
      <w:r w:rsidRPr="00A70307">
        <w:rPr>
          <w:rFonts w:cstheme="minorHAnsi"/>
          <w:sz w:val="24"/>
          <w:szCs w:val="24"/>
        </w:rPr>
        <w:t>:  ulaganja u turističku infrastrukturu</w:t>
      </w:r>
      <w:r w:rsidR="00AA27F7" w:rsidRPr="00A70307">
        <w:rPr>
          <w:rFonts w:cstheme="minorHAnsi"/>
          <w:sz w:val="24"/>
          <w:szCs w:val="24"/>
        </w:rPr>
        <w:t xml:space="preserve"> (</w:t>
      </w:r>
      <w:r w:rsidR="00D46560" w:rsidRPr="00A70307">
        <w:rPr>
          <w:rFonts w:cstheme="minorHAnsi"/>
          <w:sz w:val="24"/>
          <w:szCs w:val="24"/>
        </w:rPr>
        <w:t>dovršetak izgradnje</w:t>
      </w:r>
      <w:r w:rsidR="00AA27F7" w:rsidRPr="00A70307">
        <w:rPr>
          <w:rFonts w:cstheme="minorHAnsi"/>
          <w:sz w:val="24"/>
          <w:szCs w:val="24"/>
        </w:rPr>
        <w:t>Biciklističko-informativni centar s vidikovcem</w:t>
      </w:r>
      <w:r w:rsidR="00D46560" w:rsidRPr="00A70307">
        <w:rPr>
          <w:rFonts w:cstheme="minorHAnsi"/>
          <w:sz w:val="24"/>
          <w:szCs w:val="24"/>
        </w:rPr>
        <w:t xml:space="preserve"> i ugradnja Goričkog svirala</w:t>
      </w:r>
      <w:r w:rsidR="00AA27F7" w:rsidRPr="00A70307">
        <w:rPr>
          <w:rFonts w:cstheme="minorHAnsi"/>
          <w:sz w:val="24"/>
          <w:szCs w:val="24"/>
        </w:rPr>
        <w:t>), gradnja zip line-a od Mađerk</w:t>
      </w:r>
      <w:r w:rsidR="00D46560" w:rsidRPr="00A70307">
        <w:rPr>
          <w:rFonts w:cstheme="minorHAnsi"/>
          <w:sz w:val="24"/>
          <w:szCs w:val="24"/>
        </w:rPr>
        <w:t>inog brega</w:t>
      </w:r>
      <w:r w:rsidR="00AA27F7" w:rsidRPr="00A70307">
        <w:rPr>
          <w:rFonts w:cstheme="minorHAnsi"/>
          <w:sz w:val="24"/>
          <w:szCs w:val="24"/>
        </w:rPr>
        <w:t xml:space="preserve"> do centra Štrigove, uređenje </w:t>
      </w:r>
      <w:r w:rsidR="00AB7154" w:rsidRPr="00A70307">
        <w:rPr>
          <w:rFonts w:cstheme="minorHAnsi"/>
          <w:sz w:val="24"/>
          <w:szCs w:val="24"/>
        </w:rPr>
        <w:t xml:space="preserve">interpretacijskog </w:t>
      </w:r>
      <w:r w:rsidR="00BA3D8D" w:rsidRPr="00A70307">
        <w:rPr>
          <w:rFonts w:cstheme="minorHAnsi"/>
          <w:sz w:val="24"/>
          <w:szCs w:val="24"/>
        </w:rPr>
        <w:t>c</w:t>
      </w:r>
      <w:r w:rsidR="00462AC1" w:rsidRPr="00A70307">
        <w:rPr>
          <w:rFonts w:cstheme="minorHAnsi"/>
          <w:sz w:val="24"/>
          <w:szCs w:val="24"/>
        </w:rPr>
        <w:t>entra sv. Jeronima</w:t>
      </w:r>
      <w:r w:rsidR="00D46560" w:rsidRPr="00A70307">
        <w:rPr>
          <w:rFonts w:cstheme="minorHAnsi"/>
          <w:sz w:val="24"/>
          <w:szCs w:val="24"/>
        </w:rPr>
        <w:t>)</w:t>
      </w:r>
      <w:r w:rsidR="00AB7154" w:rsidRPr="00A70307">
        <w:rPr>
          <w:rFonts w:cstheme="minorHAnsi"/>
          <w:sz w:val="24"/>
          <w:szCs w:val="24"/>
        </w:rPr>
        <w:t>,</w:t>
      </w:r>
      <w:r w:rsidRPr="00A70307">
        <w:rPr>
          <w:rFonts w:cstheme="minorHAnsi"/>
          <w:sz w:val="24"/>
          <w:szCs w:val="24"/>
        </w:rPr>
        <w:t xml:space="preserve">  unapređenje predškolskog odgoja i obrazovanja, jačanje gospodarstva - ulaganja u komunaln</w:t>
      </w:r>
      <w:r w:rsidR="00AB7154" w:rsidRPr="00A70307">
        <w:rPr>
          <w:rFonts w:cstheme="minorHAnsi"/>
          <w:sz w:val="24"/>
          <w:szCs w:val="24"/>
        </w:rPr>
        <w:t>u</w:t>
      </w:r>
      <w:r w:rsidRPr="00A70307">
        <w:rPr>
          <w:rFonts w:cstheme="minorHAnsi"/>
          <w:sz w:val="24"/>
          <w:szCs w:val="24"/>
        </w:rPr>
        <w:t xml:space="preserve"> infrastruktur</w:t>
      </w:r>
      <w:r w:rsidR="00AB7154" w:rsidRPr="00A70307">
        <w:rPr>
          <w:rFonts w:cstheme="minorHAnsi"/>
          <w:sz w:val="24"/>
          <w:szCs w:val="24"/>
        </w:rPr>
        <w:t>u</w:t>
      </w:r>
      <w:r w:rsidRPr="00A70307">
        <w:rPr>
          <w:rFonts w:cstheme="minorHAnsi"/>
          <w:sz w:val="24"/>
          <w:szCs w:val="24"/>
        </w:rPr>
        <w:t xml:space="preserve"> – </w:t>
      </w:r>
      <w:r w:rsidR="00AB7154" w:rsidRPr="00A70307">
        <w:rPr>
          <w:rFonts w:cstheme="minorHAnsi"/>
          <w:sz w:val="24"/>
          <w:szCs w:val="24"/>
        </w:rPr>
        <w:t>nadopunjavanje</w:t>
      </w:r>
      <w:r w:rsidRPr="00A70307">
        <w:rPr>
          <w:rFonts w:cstheme="minorHAnsi"/>
          <w:sz w:val="24"/>
          <w:szCs w:val="24"/>
        </w:rPr>
        <w:t xml:space="preserve"> javne rasvjete te poboljšanje prometne infrastrukture - uređenje cesti i  pješačko biciklističkih staza</w:t>
      </w:r>
      <w:r w:rsidR="00AB7154" w:rsidRPr="00A70307">
        <w:rPr>
          <w:rFonts w:cstheme="minorHAnsi"/>
          <w:sz w:val="24"/>
          <w:szCs w:val="24"/>
        </w:rPr>
        <w:t>, gradnja DVD Štrigova, ulaganje u novu stambenu zonu i gradnja potrebne</w:t>
      </w:r>
      <w:r w:rsidR="00E436F8" w:rsidRPr="00A70307">
        <w:rPr>
          <w:rFonts w:cstheme="minorHAnsi"/>
          <w:sz w:val="24"/>
          <w:szCs w:val="24"/>
        </w:rPr>
        <w:t xml:space="preserve"> nove</w:t>
      </w:r>
      <w:r w:rsidR="00AB7154" w:rsidRPr="00A70307">
        <w:rPr>
          <w:rFonts w:cstheme="minorHAnsi"/>
          <w:sz w:val="24"/>
          <w:szCs w:val="24"/>
        </w:rPr>
        <w:t xml:space="preserve"> infrastrukture</w:t>
      </w:r>
      <w:r w:rsidRPr="00A70307">
        <w:rPr>
          <w:rFonts w:cstheme="minorHAnsi"/>
          <w:sz w:val="24"/>
          <w:szCs w:val="24"/>
        </w:rPr>
        <w:t xml:space="preserve">. </w:t>
      </w:r>
    </w:p>
    <w:p w14:paraId="235E0985" w14:textId="14F57C23" w:rsidR="00D174DE" w:rsidRPr="00A70307" w:rsidRDefault="00D174DE" w:rsidP="00A70307">
      <w:pPr>
        <w:spacing w:line="360" w:lineRule="auto"/>
        <w:jc w:val="both"/>
        <w:rPr>
          <w:rFonts w:cstheme="minorHAnsi"/>
          <w:sz w:val="24"/>
          <w:szCs w:val="24"/>
        </w:rPr>
      </w:pPr>
      <w:r w:rsidRPr="00A70307">
        <w:rPr>
          <w:rFonts w:cstheme="minorHAnsi"/>
          <w:sz w:val="24"/>
          <w:szCs w:val="24"/>
        </w:rPr>
        <w:lastRenderedPageBreak/>
        <w:t xml:space="preserve">U nastavku slijedi kratka analiza po sektorima spomenutih </w:t>
      </w:r>
      <w:r w:rsidR="00D46560" w:rsidRPr="00A70307">
        <w:rPr>
          <w:rFonts w:cstheme="minorHAnsi"/>
          <w:sz w:val="24"/>
          <w:szCs w:val="24"/>
        </w:rPr>
        <w:t>područja</w:t>
      </w:r>
      <w:r w:rsidRPr="00A70307">
        <w:rPr>
          <w:rFonts w:cstheme="minorHAnsi"/>
          <w:sz w:val="24"/>
          <w:szCs w:val="24"/>
        </w:rPr>
        <w:t xml:space="preserve">: turizam, </w:t>
      </w:r>
      <w:r w:rsidR="00F169E1" w:rsidRPr="00A70307">
        <w:rPr>
          <w:rFonts w:cstheme="minorHAnsi"/>
          <w:sz w:val="24"/>
          <w:szCs w:val="24"/>
        </w:rPr>
        <w:t>kultura, civilne organizacije</w:t>
      </w:r>
      <w:r w:rsidRPr="00A70307">
        <w:rPr>
          <w:rFonts w:cstheme="minorHAnsi"/>
          <w:sz w:val="24"/>
          <w:szCs w:val="24"/>
        </w:rPr>
        <w:t>, odgoj i obrazovanje (predškolski odgoj), komunalna infrastruktura</w:t>
      </w:r>
      <w:r w:rsidR="00F169E1" w:rsidRPr="00A70307">
        <w:rPr>
          <w:rFonts w:cstheme="minorHAnsi"/>
          <w:sz w:val="24"/>
          <w:szCs w:val="24"/>
        </w:rPr>
        <w:t>,</w:t>
      </w:r>
      <w:r w:rsidRPr="00A70307">
        <w:rPr>
          <w:rFonts w:cstheme="minorHAnsi"/>
          <w:sz w:val="24"/>
          <w:szCs w:val="24"/>
        </w:rPr>
        <w:t xml:space="preserve"> </w:t>
      </w:r>
      <w:r w:rsidR="00D46560" w:rsidRPr="00A70307">
        <w:rPr>
          <w:rFonts w:cstheme="minorHAnsi"/>
          <w:sz w:val="24"/>
          <w:szCs w:val="24"/>
        </w:rPr>
        <w:t>stanovanje</w:t>
      </w:r>
      <w:r w:rsidR="00F169E1" w:rsidRPr="00A70307">
        <w:rPr>
          <w:rFonts w:cstheme="minorHAnsi"/>
          <w:sz w:val="24"/>
          <w:szCs w:val="24"/>
        </w:rPr>
        <w:t>,</w:t>
      </w:r>
      <w:r w:rsidR="00EC78FD" w:rsidRPr="00A70307">
        <w:rPr>
          <w:rFonts w:cstheme="minorHAnsi"/>
          <w:sz w:val="24"/>
          <w:szCs w:val="24"/>
        </w:rPr>
        <w:t xml:space="preserve"> gospodarstvo općenito</w:t>
      </w:r>
      <w:r w:rsidR="00E436F8" w:rsidRPr="00A70307">
        <w:rPr>
          <w:rFonts w:cstheme="minorHAnsi"/>
          <w:sz w:val="24"/>
          <w:szCs w:val="24"/>
        </w:rPr>
        <w:t xml:space="preserve"> i</w:t>
      </w:r>
      <w:r w:rsidR="00D6534B" w:rsidRPr="00A70307">
        <w:rPr>
          <w:rFonts w:cstheme="minorHAnsi"/>
          <w:sz w:val="24"/>
          <w:szCs w:val="24"/>
        </w:rPr>
        <w:t xml:space="preserve"> promet</w:t>
      </w:r>
      <w:r w:rsidR="00EC78FD" w:rsidRPr="00A70307">
        <w:rPr>
          <w:rFonts w:cstheme="minorHAnsi"/>
          <w:sz w:val="24"/>
          <w:szCs w:val="24"/>
        </w:rPr>
        <w:t xml:space="preserve">. </w:t>
      </w:r>
    </w:p>
    <w:p w14:paraId="23F8A514" w14:textId="00A76E1A" w:rsidR="00544D61" w:rsidRPr="00A70307" w:rsidRDefault="00E01166" w:rsidP="00A70307">
      <w:pPr>
        <w:spacing w:line="360" w:lineRule="auto"/>
        <w:jc w:val="both"/>
        <w:rPr>
          <w:rFonts w:cstheme="minorHAnsi"/>
          <w:sz w:val="24"/>
          <w:szCs w:val="24"/>
        </w:rPr>
      </w:pPr>
      <w:r w:rsidRPr="00A70307">
        <w:rPr>
          <w:rFonts w:cstheme="minorHAnsi"/>
          <w:b/>
          <w:bCs/>
          <w:sz w:val="24"/>
          <w:szCs w:val="24"/>
        </w:rPr>
        <w:t>Turistička djelatnost</w:t>
      </w:r>
      <w:r w:rsidRPr="00A70307">
        <w:rPr>
          <w:rFonts w:cstheme="minorHAnsi"/>
          <w:sz w:val="24"/>
          <w:szCs w:val="24"/>
        </w:rPr>
        <w:t xml:space="preserve"> je razvijena grana gospodarstva na području </w:t>
      </w:r>
      <w:r w:rsidR="00D46560" w:rsidRPr="00A70307">
        <w:rPr>
          <w:rFonts w:cstheme="minorHAnsi"/>
          <w:sz w:val="24"/>
          <w:szCs w:val="24"/>
        </w:rPr>
        <w:t>o</w:t>
      </w:r>
      <w:r w:rsidRPr="00A70307">
        <w:rPr>
          <w:rFonts w:cstheme="minorHAnsi"/>
          <w:sz w:val="24"/>
          <w:szCs w:val="24"/>
        </w:rPr>
        <w:t>pćine Štrigova</w:t>
      </w:r>
      <w:r w:rsidR="00544D61" w:rsidRPr="00A70307">
        <w:rPr>
          <w:rFonts w:cstheme="minorHAnsi"/>
          <w:sz w:val="24"/>
          <w:szCs w:val="24"/>
        </w:rPr>
        <w:t xml:space="preserve"> koj</w:t>
      </w:r>
      <w:r w:rsidR="00353FE5" w:rsidRPr="00A70307">
        <w:rPr>
          <w:rFonts w:cstheme="minorHAnsi"/>
          <w:sz w:val="24"/>
          <w:szCs w:val="24"/>
        </w:rPr>
        <w:t>a</w:t>
      </w:r>
      <w:r w:rsidR="00544D61" w:rsidRPr="00A70307">
        <w:rPr>
          <w:rFonts w:cstheme="minorHAnsi"/>
          <w:sz w:val="24"/>
          <w:szCs w:val="24"/>
        </w:rPr>
        <w:t xml:space="preserve"> je </w:t>
      </w:r>
      <w:r w:rsidRPr="00A70307">
        <w:rPr>
          <w:rFonts w:cstheme="minorHAnsi"/>
          <w:sz w:val="24"/>
          <w:szCs w:val="24"/>
        </w:rPr>
        <w:t xml:space="preserve">poznata kontinentalna turistička destinacija s bogatom kulturnom, povijesnom i prirodnom baštinom. </w:t>
      </w:r>
    </w:p>
    <w:p w14:paraId="6DCB48BD" w14:textId="3F2ED879" w:rsidR="00544D61" w:rsidRPr="00A70307" w:rsidRDefault="00544D61" w:rsidP="00A70307">
      <w:pPr>
        <w:spacing w:line="360" w:lineRule="auto"/>
        <w:jc w:val="both"/>
        <w:rPr>
          <w:rFonts w:cstheme="minorHAnsi"/>
          <w:sz w:val="24"/>
          <w:szCs w:val="24"/>
        </w:rPr>
      </w:pPr>
      <w:r w:rsidRPr="00A70307">
        <w:rPr>
          <w:rFonts w:cstheme="minorHAnsi"/>
          <w:sz w:val="24"/>
          <w:szCs w:val="24"/>
        </w:rPr>
        <w:t>U naseljima općine postoje kurije (Banfi, Tkalec, Oberlenduš, Zichi-Terbotz), klasicistički dvorac Fodroci (zapušten, u ruševnom stanju), stara zgrada škole te brojne tradicijske kuće koje se iznajmljuju kao kuće za odmor.</w:t>
      </w:r>
      <w:r w:rsidR="00086DAD" w:rsidRPr="00A70307">
        <w:rPr>
          <w:rFonts w:cstheme="minorHAnsi"/>
          <w:sz w:val="24"/>
          <w:szCs w:val="24"/>
        </w:rPr>
        <w:t xml:space="preserve"> Potencijali </w:t>
      </w:r>
      <w:r w:rsidR="00086DAD" w:rsidRPr="00A70307">
        <w:rPr>
          <w:rFonts w:cstheme="minorHAnsi"/>
          <w:b/>
          <w:bCs/>
          <w:sz w:val="24"/>
          <w:szCs w:val="24"/>
        </w:rPr>
        <w:t>kulturne baštine</w:t>
      </w:r>
      <w:r w:rsidR="00086DAD" w:rsidRPr="00A70307">
        <w:rPr>
          <w:rFonts w:cstheme="minorHAnsi"/>
          <w:sz w:val="24"/>
          <w:szCs w:val="24"/>
        </w:rPr>
        <w:t xml:space="preserve"> nisu dovoljno iskorišteni u turističke i slične svrhe, osim kurije Zichi-Terbotz u kojoj je smješten ugostiteljski objekt. </w:t>
      </w:r>
      <w:r w:rsidR="00EC78FD" w:rsidRPr="00A70307">
        <w:rPr>
          <w:rFonts w:cstheme="minorHAnsi"/>
          <w:sz w:val="24"/>
          <w:szCs w:val="24"/>
        </w:rPr>
        <w:t>R</w:t>
      </w:r>
      <w:r w:rsidRPr="00A70307">
        <w:rPr>
          <w:rFonts w:cstheme="minorHAnsi"/>
          <w:sz w:val="24"/>
          <w:szCs w:val="24"/>
        </w:rPr>
        <w:t xml:space="preserve">egistrirano je 19 iznajmljivača, a u 2020. godini ostvareno je </w:t>
      </w:r>
      <w:r w:rsidR="00D079DB" w:rsidRPr="00A70307">
        <w:rPr>
          <w:rFonts w:cstheme="minorHAnsi"/>
          <w:sz w:val="24"/>
          <w:szCs w:val="24"/>
        </w:rPr>
        <w:t>2.343</w:t>
      </w:r>
      <w:r w:rsidRPr="00A70307">
        <w:rPr>
          <w:rFonts w:cstheme="minorHAnsi"/>
          <w:sz w:val="24"/>
          <w:szCs w:val="24"/>
        </w:rPr>
        <w:t xml:space="preserve"> noćenja i </w:t>
      </w:r>
      <w:r w:rsidR="00D079DB" w:rsidRPr="00A70307">
        <w:rPr>
          <w:rFonts w:cstheme="minorHAnsi"/>
          <w:sz w:val="24"/>
          <w:szCs w:val="24"/>
        </w:rPr>
        <w:t>565</w:t>
      </w:r>
      <w:r w:rsidRPr="00A70307">
        <w:rPr>
          <w:rFonts w:cstheme="minorHAnsi"/>
          <w:sz w:val="24"/>
          <w:szCs w:val="24"/>
        </w:rPr>
        <w:t xml:space="preserve"> dolaska turista, dok je u 2021. bilo </w:t>
      </w:r>
      <w:r w:rsidR="00D079DB" w:rsidRPr="00A70307">
        <w:rPr>
          <w:rFonts w:cstheme="minorHAnsi"/>
          <w:sz w:val="24"/>
          <w:szCs w:val="24"/>
        </w:rPr>
        <w:t xml:space="preserve">3.689 </w:t>
      </w:r>
      <w:r w:rsidRPr="00A70307">
        <w:rPr>
          <w:rFonts w:cstheme="minorHAnsi"/>
          <w:sz w:val="24"/>
          <w:szCs w:val="24"/>
        </w:rPr>
        <w:t xml:space="preserve">noćenja i </w:t>
      </w:r>
      <w:r w:rsidR="00D079DB" w:rsidRPr="00A70307">
        <w:rPr>
          <w:rFonts w:cstheme="minorHAnsi"/>
          <w:sz w:val="24"/>
          <w:szCs w:val="24"/>
        </w:rPr>
        <w:t xml:space="preserve">1.315 </w:t>
      </w:r>
      <w:r w:rsidRPr="00A70307">
        <w:rPr>
          <w:rFonts w:cstheme="minorHAnsi"/>
          <w:sz w:val="24"/>
          <w:szCs w:val="24"/>
        </w:rPr>
        <w:t>dola</w:t>
      </w:r>
      <w:r w:rsidR="00D46560" w:rsidRPr="00A70307">
        <w:rPr>
          <w:rFonts w:cstheme="minorHAnsi"/>
          <w:sz w:val="24"/>
          <w:szCs w:val="24"/>
        </w:rPr>
        <w:t>za</w:t>
      </w:r>
      <w:r w:rsidRPr="00A70307">
        <w:rPr>
          <w:rFonts w:cstheme="minorHAnsi"/>
          <w:sz w:val="24"/>
          <w:szCs w:val="24"/>
        </w:rPr>
        <w:t>ka turista što pokazuje povećanje i</w:t>
      </w:r>
      <w:r w:rsidR="00D079DB" w:rsidRPr="00A70307">
        <w:rPr>
          <w:rFonts w:cstheme="minorHAnsi"/>
          <w:sz w:val="24"/>
          <w:szCs w:val="24"/>
        </w:rPr>
        <w:t xml:space="preserve">nteresa </w:t>
      </w:r>
      <w:r w:rsidR="00EC78FD" w:rsidRPr="00A70307">
        <w:rPr>
          <w:rFonts w:cstheme="minorHAnsi"/>
          <w:sz w:val="24"/>
          <w:szCs w:val="24"/>
        </w:rPr>
        <w:t xml:space="preserve">turista </w:t>
      </w:r>
      <w:r w:rsidR="00D079DB" w:rsidRPr="00A70307">
        <w:rPr>
          <w:rFonts w:cstheme="minorHAnsi"/>
          <w:sz w:val="24"/>
          <w:szCs w:val="24"/>
        </w:rPr>
        <w:t xml:space="preserve">za </w:t>
      </w:r>
      <w:r w:rsidRPr="00A70307">
        <w:rPr>
          <w:rFonts w:cstheme="minorHAnsi"/>
          <w:sz w:val="24"/>
          <w:szCs w:val="24"/>
        </w:rPr>
        <w:t>turističk</w:t>
      </w:r>
      <w:r w:rsidR="00D079DB" w:rsidRPr="00A70307">
        <w:rPr>
          <w:rFonts w:cstheme="minorHAnsi"/>
          <w:sz w:val="24"/>
          <w:szCs w:val="24"/>
        </w:rPr>
        <w:t>e</w:t>
      </w:r>
      <w:r w:rsidRPr="00A70307">
        <w:rPr>
          <w:rFonts w:cstheme="minorHAnsi"/>
          <w:sz w:val="24"/>
          <w:szCs w:val="24"/>
        </w:rPr>
        <w:t xml:space="preserve"> uslug</w:t>
      </w:r>
      <w:r w:rsidR="00D079DB" w:rsidRPr="00A70307">
        <w:rPr>
          <w:rFonts w:cstheme="minorHAnsi"/>
          <w:sz w:val="24"/>
          <w:szCs w:val="24"/>
        </w:rPr>
        <w:t>e</w:t>
      </w:r>
      <w:r w:rsidRPr="00A70307">
        <w:rPr>
          <w:rFonts w:cstheme="minorHAnsi"/>
          <w:sz w:val="24"/>
          <w:szCs w:val="24"/>
        </w:rPr>
        <w:t xml:space="preserve"> i proizvod</w:t>
      </w:r>
      <w:r w:rsidR="00D079DB" w:rsidRPr="00A70307">
        <w:rPr>
          <w:rFonts w:cstheme="minorHAnsi"/>
          <w:sz w:val="24"/>
          <w:szCs w:val="24"/>
        </w:rPr>
        <w:t>e</w:t>
      </w:r>
      <w:r w:rsidRPr="00A70307">
        <w:rPr>
          <w:rFonts w:cstheme="minorHAnsi"/>
          <w:sz w:val="24"/>
          <w:szCs w:val="24"/>
        </w:rPr>
        <w:t xml:space="preserve"> s područja </w:t>
      </w:r>
      <w:r w:rsidR="00353FE5" w:rsidRPr="00A70307">
        <w:rPr>
          <w:rFonts w:cstheme="minorHAnsi"/>
          <w:sz w:val="24"/>
          <w:szCs w:val="24"/>
        </w:rPr>
        <w:t>o</w:t>
      </w:r>
      <w:r w:rsidRPr="00A70307">
        <w:rPr>
          <w:rFonts w:cstheme="minorHAnsi"/>
          <w:sz w:val="24"/>
          <w:szCs w:val="24"/>
        </w:rPr>
        <w:t>pćine Štrigova</w:t>
      </w:r>
      <w:r w:rsidR="00117E3A" w:rsidRPr="00A70307">
        <w:rPr>
          <w:rFonts w:cstheme="minorHAnsi"/>
          <w:sz w:val="24"/>
          <w:szCs w:val="24"/>
        </w:rPr>
        <w:t>, a rezultira daljnjim planovima i ulaganjima s područja turizma u ovom mandatnom razdoblju</w:t>
      </w:r>
      <w:r w:rsidRPr="00A70307">
        <w:rPr>
          <w:rFonts w:cstheme="minorHAnsi"/>
          <w:sz w:val="24"/>
          <w:szCs w:val="24"/>
        </w:rPr>
        <w:t xml:space="preserve">. </w:t>
      </w:r>
    </w:p>
    <w:p w14:paraId="174379EB" w14:textId="24FDDEB8" w:rsidR="00977FD6" w:rsidRPr="00A70307" w:rsidRDefault="00977FD6" w:rsidP="00A70307">
      <w:pPr>
        <w:spacing w:line="360" w:lineRule="auto"/>
        <w:jc w:val="both"/>
        <w:rPr>
          <w:rFonts w:cstheme="minorHAnsi"/>
          <w:sz w:val="24"/>
          <w:szCs w:val="24"/>
        </w:rPr>
      </w:pPr>
      <w:r w:rsidRPr="00A70307">
        <w:rPr>
          <w:rFonts w:cstheme="minorHAnsi"/>
          <w:sz w:val="24"/>
          <w:szCs w:val="24"/>
        </w:rPr>
        <w:t xml:space="preserve">Biciklističko informativni centar s vidikovcem </w:t>
      </w:r>
      <w:r w:rsidR="00D079DB" w:rsidRPr="00A70307">
        <w:rPr>
          <w:rFonts w:cstheme="minorHAnsi"/>
          <w:sz w:val="24"/>
          <w:szCs w:val="24"/>
        </w:rPr>
        <w:t xml:space="preserve">novi </w:t>
      </w:r>
      <w:r w:rsidR="00EC78FD" w:rsidRPr="00A70307">
        <w:rPr>
          <w:rFonts w:cstheme="minorHAnsi"/>
          <w:sz w:val="24"/>
          <w:szCs w:val="24"/>
        </w:rPr>
        <w:t>je inovativni turistički proizvod</w:t>
      </w:r>
      <w:r w:rsidR="00D079DB" w:rsidRPr="00A70307">
        <w:rPr>
          <w:rFonts w:cstheme="minorHAnsi"/>
          <w:sz w:val="24"/>
          <w:szCs w:val="24"/>
        </w:rPr>
        <w:t xml:space="preserve"> koji će biti završen u 2022. godin</w:t>
      </w:r>
      <w:r w:rsidR="00EC78FD" w:rsidRPr="00A70307">
        <w:rPr>
          <w:rFonts w:cstheme="minorHAnsi"/>
          <w:sz w:val="24"/>
          <w:szCs w:val="24"/>
        </w:rPr>
        <w:t>i</w:t>
      </w:r>
      <w:r w:rsidR="00D079DB" w:rsidRPr="00A70307">
        <w:rPr>
          <w:rFonts w:cstheme="minorHAnsi"/>
          <w:sz w:val="24"/>
          <w:szCs w:val="24"/>
        </w:rPr>
        <w:t>. Nalazi</w:t>
      </w:r>
      <w:r w:rsidRPr="00A70307">
        <w:rPr>
          <w:rFonts w:cstheme="minorHAnsi"/>
          <w:sz w:val="24"/>
          <w:szCs w:val="24"/>
        </w:rPr>
        <w:t xml:space="preserve"> se na poznatom Mađerkinom bregu i oboga</w:t>
      </w:r>
      <w:r w:rsidR="00D079DB" w:rsidRPr="00A70307">
        <w:rPr>
          <w:rFonts w:cstheme="minorHAnsi"/>
          <w:sz w:val="24"/>
          <w:szCs w:val="24"/>
        </w:rPr>
        <w:t>ćuje</w:t>
      </w:r>
      <w:r w:rsidRPr="00A70307">
        <w:rPr>
          <w:rFonts w:cstheme="minorHAnsi"/>
          <w:sz w:val="24"/>
          <w:szCs w:val="24"/>
        </w:rPr>
        <w:t xml:space="preserve"> turističku ponudu </w:t>
      </w:r>
      <w:r w:rsidR="00EC78FD" w:rsidRPr="00A70307">
        <w:rPr>
          <w:rFonts w:cstheme="minorHAnsi"/>
          <w:sz w:val="24"/>
          <w:szCs w:val="24"/>
        </w:rPr>
        <w:t>o</w:t>
      </w:r>
      <w:r w:rsidRPr="00A70307">
        <w:rPr>
          <w:rFonts w:cstheme="minorHAnsi"/>
          <w:sz w:val="24"/>
          <w:szCs w:val="24"/>
        </w:rPr>
        <w:t>pćine Štrigov</w:t>
      </w:r>
      <w:r w:rsidR="00EC78FD" w:rsidRPr="00A70307">
        <w:rPr>
          <w:rFonts w:cstheme="minorHAnsi"/>
          <w:sz w:val="24"/>
          <w:szCs w:val="24"/>
        </w:rPr>
        <w:t xml:space="preserve">a i </w:t>
      </w:r>
      <w:r w:rsidRPr="00A70307">
        <w:rPr>
          <w:rFonts w:cstheme="minorHAnsi"/>
          <w:sz w:val="24"/>
          <w:szCs w:val="24"/>
        </w:rPr>
        <w:t>Međimursk</w:t>
      </w:r>
      <w:r w:rsidR="00EC78FD" w:rsidRPr="00A70307">
        <w:rPr>
          <w:rFonts w:cstheme="minorHAnsi"/>
          <w:sz w:val="24"/>
          <w:szCs w:val="24"/>
        </w:rPr>
        <w:t>e</w:t>
      </w:r>
      <w:r w:rsidRPr="00A70307">
        <w:rPr>
          <w:rFonts w:cstheme="minorHAnsi"/>
          <w:sz w:val="24"/>
          <w:szCs w:val="24"/>
        </w:rPr>
        <w:t xml:space="preserve"> županij</w:t>
      </w:r>
      <w:r w:rsidR="00EC78FD" w:rsidRPr="00A70307">
        <w:rPr>
          <w:rFonts w:cstheme="minorHAnsi"/>
          <w:sz w:val="24"/>
          <w:szCs w:val="24"/>
        </w:rPr>
        <w:t>e</w:t>
      </w:r>
      <w:r w:rsidRPr="00A70307">
        <w:rPr>
          <w:rFonts w:cstheme="minorHAnsi"/>
          <w:sz w:val="24"/>
          <w:szCs w:val="24"/>
        </w:rPr>
        <w:t xml:space="preserve"> kao treće najposjećenij</w:t>
      </w:r>
      <w:r w:rsidR="00EC78FD" w:rsidRPr="00A70307">
        <w:rPr>
          <w:rFonts w:cstheme="minorHAnsi"/>
          <w:sz w:val="24"/>
          <w:szCs w:val="24"/>
        </w:rPr>
        <w:t>e</w:t>
      </w:r>
      <w:r w:rsidRPr="00A70307">
        <w:rPr>
          <w:rFonts w:cstheme="minorHAnsi"/>
          <w:sz w:val="24"/>
          <w:szCs w:val="24"/>
        </w:rPr>
        <w:t xml:space="preserve"> kontinentaln</w:t>
      </w:r>
      <w:r w:rsidR="00117E3A" w:rsidRPr="00A70307">
        <w:rPr>
          <w:rFonts w:cstheme="minorHAnsi"/>
          <w:sz w:val="24"/>
          <w:szCs w:val="24"/>
        </w:rPr>
        <w:t>e</w:t>
      </w:r>
      <w:r w:rsidRPr="00A70307">
        <w:rPr>
          <w:rFonts w:cstheme="minorHAnsi"/>
          <w:sz w:val="24"/>
          <w:szCs w:val="24"/>
        </w:rPr>
        <w:t xml:space="preserve"> destinacij</w:t>
      </w:r>
      <w:r w:rsidR="00117E3A" w:rsidRPr="00A70307">
        <w:rPr>
          <w:rFonts w:cstheme="minorHAnsi"/>
          <w:sz w:val="24"/>
          <w:szCs w:val="24"/>
        </w:rPr>
        <w:t>e</w:t>
      </w:r>
      <w:r w:rsidRPr="00A70307">
        <w:rPr>
          <w:rFonts w:cstheme="minorHAnsi"/>
          <w:sz w:val="24"/>
          <w:szCs w:val="24"/>
        </w:rPr>
        <w:t xml:space="preserve"> u RH</w:t>
      </w:r>
      <w:r w:rsidR="00E436F8" w:rsidRPr="00A70307">
        <w:rPr>
          <w:rFonts w:cstheme="minorHAnsi"/>
          <w:sz w:val="24"/>
          <w:szCs w:val="24"/>
        </w:rPr>
        <w:t>.</w:t>
      </w:r>
      <w:r w:rsidR="00173E18" w:rsidRPr="00A70307">
        <w:rPr>
          <w:rFonts w:cstheme="minorHAnsi"/>
          <w:sz w:val="24"/>
          <w:szCs w:val="24"/>
        </w:rPr>
        <w:t xml:space="preserve"> Njime </w:t>
      </w:r>
      <w:r w:rsidR="00EC78FD" w:rsidRPr="00A70307">
        <w:rPr>
          <w:rFonts w:cstheme="minorHAnsi"/>
          <w:sz w:val="24"/>
          <w:szCs w:val="24"/>
        </w:rPr>
        <w:t xml:space="preserve">će se </w:t>
      </w:r>
      <w:r w:rsidRPr="00A70307">
        <w:rPr>
          <w:rFonts w:cstheme="minorHAnsi"/>
          <w:sz w:val="24"/>
          <w:szCs w:val="24"/>
        </w:rPr>
        <w:t>obogatiti turističk</w:t>
      </w:r>
      <w:r w:rsidR="00EC78FD" w:rsidRPr="00A70307">
        <w:rPr>
          <w:rFonts w:cstheme="minorHAnsi"/>
          <w:sz w:val="24"/>
          <w:szCs w:val="24"/>
        </w:rPr>
        <w:t>a</w:t>
      </w:r>
      <w:r w:rsidRPr="00A70307">
        <w:rPr>
          <w:rFonts w:cstheme="minorHAnsi"/>
          <w:sz w:val="24"/>
          <w:szCs w:val="24"/>
        </w:rPr>
        <w:t xml:space="preserve"> i biciklističk</w:t>
      </w:r>
      <w:r w:rsidR="00EC78FD" w:rsidRPr="00A70307">
        <w:rPr>
          <w:rFonts w:cstheme="minorHAnsi"/>
          <w:sz w:val="24"/>
          <w:szCs w:val="24"/>
        </w:rPr>
        <w:t>a</w:t>
      </w:r>
      <w:r w:rsidRPr="00A70307">
        <w:rPr>
          <w:rFonts w:cstheme="minorHAnsi"/>
          <w:sz w:val="24"/>
          <w:szCs w:val="24"/>
        </w:rPr>
        <w:t xml:space="preserve"> ponud</w:t>
      </w:r>
      <w:r w:rsidR="00EC78FD" w:rsidRPr="00A70307">
        <w:rPr>
          <w:rFonts w:cstheme="minorHAnsi"/>
          <w:sz w:val="24"/>
          <w:szCs w:val="24"/>
        </w:rPr>
        <w:t>a</w:t>
      </w:r>
      <w:r w:rsidRPr="00A70307">
        <w:rPr>
          <w:rFonts w:cstheme="minorHAnsi"/>
          <w:sz w:val="24"/>
          <w:szCs w:val="24"/>
        </w:rPr>
        <w:t xml:space="preserve"> </w:t>
      </w:r>
      <w:r w:rsidR="00EC78FD" w:rsidRPr="00A70307">
        <w:rPr>
          <w:rFonts w:cstheme="minorHAnsi"/>
          <w:sz w:val="24"/>
          <w:szCs w:val="24"/>
        </w:rPr>
        <w:t>i</w:t>
      </w:r>
      <w:r w:rsidRPr="00A70307">
        <w:rPr>
          <w:rFonts w:cstheme="minorHAnsi"/>
          <w:sz w:val="24"/>
          <w:szCs w:val="24"/>
        </w:rPr>
        <w:t xml:space="preserve"> stvoriti uvjet</w:t>
      </w:r>
      <w:r w:rsidR="00EC78FD" w:rsidRPr="00A70307">
        <w:rPr>
          <w:rFonts w:cstheme="minorHAnsi"/>
          <w:sz w:val="24"/>
          <w:szCs w:val="24"/>
        </w:rPr>
        <w:t>i</w:t>
      </w:r>
      <w:r w:rsidRPr="00A70307">
        <w:rPr>
          <w:rFonts w:cstheme="minorHAnsi"/>
          <w:sz w:val="24"/>
          <w:szCs w:val="24"/>
        </w:rPr>
        <w:t xml:space="preserve"> za dolazak novih turista i cikloturista. </w:t>
      </w:r>
      <w:r w:rsidR="00117E3A" w:rsidRPr="00A70307">
        <w:rPr>
          <w:rFonts w:cstheme="minorHAnsi"/>
          <w:sz w:val="24"/>
          <w:szCs w:val="24"/>
        </w:rPr>
        <w:t xml:space="preserve">U suradnji s </w:t>
      </w:r>
      <w:r w:rsidR="00D079DB" w:rsidRPr="00A70307">
        <w:rPr>
          <w:rFonts w:cstheme="minorHAnsi"/>
          <w:sz w:val="24"/>
          <w:szCs w:val="24"/>
        </w:rPr>
        <w:t>Turističk</w:t>
      </w:r>
      <w:r w:rsidR="00117E3A" w:rsidRPr="00A70307">
        <w:rPr>
          <w:rFonts w:cstheme="minorHAnsi"/>
          <w:sz w:val="24"/>
          <w:szCs w:val="24"/>
        </w:rPr>
        <w:t xml:space="preserve">om </w:t>
      </w:r>
      <w:r w:rsidR="00D079DB" w:rsidRPr="00A70307">
        <w:rPr>
          <w:rFonts w:cstheme="minorHAnsi"/>
          <w:sz w:val="24"/>
          <w:szCs w:val="24"/>
        </w:rPr>
        <w:t>zajednic</w:t>
      </w:r>
      <w:r w:rsidR="00117E3A" w:rsidRPr="00A70307">
        <w:rPr>
          <w:rFonts w:cstheme="minorHAnsi"/>
          <w:sz w:val="24"/>
          <w:szCs w:val="24"/>
        </w:rPr>
        <w:t>om</w:t>
      </w:r>
      <w:r w:rsidR="00D079DB" w:rsidRPr="00A70307">
        <w:rPr>
          <w:rFonts w:cstheme="minorHAnsi"/>
          <w:sz w:val="24"/>
          <w:szCs w:val="24"/>
        </w:rPr>
        <w:t xml:space="preserve"> Općine Štrigova organizira</w:t>
      </w:r>
      <w:r w:rsidR="00117E3A" w:rsidRPr="00A70307">
        <w:rPr>
          <w:rFonts w:cstheme="minorHAnsi"/>
          <w:sz w:val="24"/>
          <w:szCs w:val="24"/>
        </w:rPr>
        <w:t>ju se</w:t>
      </w:r>
      <w:r w:rsidRPr="00A70307">
        <w:rPr>
          <w:rFonts w:cstheme="minorHAnsi"/>
          <w:sz w:val="24"/>
          <w:szCs w:val="24"/>
        </w:rPr>
        <w:t xml:space="preserve"> brojna kulturno umjetnička događanja, </w:t>
      </w:r>
      <w:r w:rsidR="00BA3D8D" w:rsidRPr="00A70307">
        <w:rPr>
          <w:rFonts w:cstheme="minorHAnsi"/>
          <w:sz w:val="24"/>
          <w:szCs w:val="24"/>
        </w:rPr>
        <w:t>s</w:t>
      </w:r>
      <w:r w:rsidRPr="00A70307">
        <w:rPr>
          <w:rFonts w:cstheme="minorHAnsi"/>
          <w:sz w:val="24"/>
          <w:szCs w:val="24"/>
        </w:rPr>
        <w:t xml:space="preserve">portske manifestacije, </w:t>
      </w:r>
      <w:r w:rsidR="00D079DB" w:rsidRPr="00A70307">
        <w:rPr>
          <w:rFonts w:cstheme="minorHAnsi"/>
          <w:sz w:val="24"/>
          <w:szCs w:val="24"/>
        </w:rPr>
        <w:t xml:space="preserve">uvodi </w:t>
      </w:r>
      <w:r w:rsidR="00117E3A" w:rsidRPr="00A70307">
        <w:rPr>
          <w:rFonts w:cstheme="minorHAnsi"/>
          <w:sz w:val="24"/>
          <w:szCs w:val="24"/>
        </w:rPr>
        <w:t xml:space="preserve">se </w:t>
      </w:r>
      <w:r w:rsidRPr="00A70307">
        <w:rPr>
          <w:rFonts w:cstheme="minorHAnsi"/>
          <w:sz w:val="24"/>
          <w:szCs w:val="24"/>
        </w:rPr>
        <w:t xml:space="preserve">novi sustav </w:t>
      </w:r>
      <w:r w:rsidR="00D079DB" w:rsidRPr="00A70307">
        <w:rPr>
          <w:rFonts w:cstheme="minorHAnsi"/>
          <w:sz w:val="24"/>
          <w:szCs w:val="24"/>
        </w:rPr>
        <w:t>koji</w:t>
      </w:r>
      <w:r w:rsidR="00FC6E9B" w:rsidRPr="00A70307">
        <w:rPr>
          <w:rFonts w:cstheme="minorHAnsi"/>
          <w:sz w:val="24"/>
          <w:szCs w:val="24"/>
        </w:rPr>
        <w:t xml:space="preserve">m se mjeri utjecaj turista na okoliš </w:t>
      </w:r>
      <w:r w:rsidR="00117E3A" w:rsidRPr="00A70307">
        <w:rPr>
          <w:rFonts w:cstheme="minorHAnsi"/>
          <w:sz w:val="24"/>
          <w:szCs w:val="24"/>
        </w:rPr>
        <w:t>destinacije</w:t>
      </w:r>
      <w:r w:rsidR="00FC6E9B" w:rsidRPr="00A70307">
        <w:rPr>
          <w:rFonts w:cstheme="minorHAnsi"/>
          <w:sz w:val="24"/>
          <w:szCs w:val="24"/>
        </w:rPr>
        <w:t>. U mandatnom razdoblju planira</w:t>
      </w:r>
      <w:r w:rsidR="00F31CF8" w:rsidRPr="00A70307">
        <w:rPr>
          <w:rFonts w:cstheme="minorHAnsi"/>
          <w:sz w:val="24"/>
          <w:szCs w:val="24"/>
        </w:rPr>
        <w:t xml:space="preserve"> se</w:t>
      </w:r>
      <w:r w:rsidR="00FC6E9B" w:rsidRPr="00A70307">
        <w:rPr>
          <w:rFonts w:cstheme="minorHAnsi"/>
          <w:sz w:val="24"/>
          <w:szCs w:val="24"/>
        </w:rPr>
        <w:t xml:space="preserve"> </w:t>
      </w:r>
      <w:r w:rsidR="00F31CF8" w:rsidRPr="00A70307">
        <w:rPr>
          <w:rFonts w:cstheme="minorHAnsi"/>
          <w:sz w:val="24"/>
          <w:szCs w:val="24"/>
        </w:rPr>
        <w:t>gradnja zip line-a od Mađerk</w:t>
      </w:r>
      <w:r w:rsidR="00BA3D8D" w:rsidRPr="00A70307">
        <w:rPr>
          <w:rFonts w:cstheme="minorHAnsi"/>
          <w:sz w:val="24"/>
          <w:szCs w:val="24"/>
        </w:rPr>
        <w:t>inog brega</w:t>
      </w:r>
      <w:r w:rsidR="00F31CF8" w:rsidRPr="00A70307">
        <w:rPr>
          <w:rFonts w:cstheme="minorHAnsi"/>
          <w:sz w:val="24"/>
          <w:szCs w:val="24"/>
        </w:rPr>
        <w:t xml:space="preserve"> do centra Štrigove </w:t>
      </w:r>
      <w:r w:rsidR="00BA3D8D" w:rsidRPr="00A70307">
        <w:rPr>
          <w:rFonts w:cstheme="minorHAnsi"/>
          <w:sz w:val="24"/>
          <w:szCs w:val="24"/>
        </w:rPr>
        <w:t>te</w:t>
      </w:r>
      <w:r w:rsidR="00F31CF8" w:rsidRPr="00A70307">
        <w:rPr>
          <w:rFonts w:cstheme="minorHAnsi"/>
          <w:sz w:val="24"/>
          <w:szCs w:val="24"/>
        </w:rPr>
        <w:t xml:space="preserve"> izgradnja i uređenje interpretacijskog </w:t>
      </w:r>
      <w:r w:rsidR="00BA3D8D" w:rsidRPr="00A70307">
        <w:rPr>
          <w:rFonts w:cstheme="minorHAnsi"/>
          <w:sz w:val="24"/>
          <w:szCs w:val="24"/>
        </w:rPr>
        <w:t>c</w:t>
      </w:r>
      <w:r w:rsidR="00F31CF8" w:rsidRPr="00A70307">
        <w:rPr>
          <w:rFonts w:cstheme="minorHAnsi"/>
          <w:sz w:val="24"/>
          <w:szCs w:val="24"/>
        </w:rPr>
        <w:t>entra sv. Jeronima, kao i</w:t>
      </w:r>
      <w:r w:rsidR="00FC6E9B" w:rsidRPr="00A70307">
        <w:rPr>
          <w:rFonts w:cstheme="minorHAnsi"/>
          <w:sz w:val="24"/>
          <w:szCs w:val="24"/>
        </w:rPr>
        <w:t xml:space="preserve"> </w:t>
      </w:r>
      <w:r w:rsidRPr="00A70307">
        <w:rPr>
          <w:rFonts w:cstheme="minorHAnsi"/>
          <w:sz w:val="24"/>
          <w:szCs w:val="24"/>
        </w:rPr>
        <w:t xml:space="preserve">kvalitetno </w:t>
      </w:r>
      <w:r w:rsidR="00F31CF8" w:rsidRPr="00A70307">
        <w:rPr>
          <w:rFonts w:cstheme="minorHAnsi"/>
          <w:sz w:val="24"/>
          <w:szCs w:val="24"/>
        </w:rPr>
        <w:t xml:space="preserve">označavanje </w:t>
      </w:r>
      <w:r w:rsidRPr="00A70307">
        <w:rPr>
          <w:rFonts w:cstheme="minorHAnsi"/>
          <w:sz w:val="24"/>
          <w:szCs w:val="24"/>
        </w:rPr>
        <w:t>biciklističk</w:t>
      </w:r>
      <w:r w:rsidR="00F31CF8" w:rsidRPr="00A70307">
        <w:rPr>
          <w:rFonts w:cstheme="minorHAnsi"/>
          <w:sz w:val="24"/>
          <w:szCs w:val="24"/>
        </w:rPr>
        <w:t>ih</w:t>
      </w:r>
      <w:r w:rsidRPr="00A70307">
        <w:rPr>
          <w:rFonts w:cstheme="minorHAnsi"/>
          <w:sz w:val="24"/>
          <w:szCs w:val="24"/>
        </w:rPr>
        <w:t xml:space="preserve"> rut</w:t>
      </w:r>
      <w:r w:rsidR="00F31CF8" w:rsidRPr="00A70307">
        <w:rPr>
          <w:rFonts w:cstheme="minorHAnsi"/>
          <w:sz w:val="24"/>
          <w:szCs w:val="24"/>
        </w:rPr>
        <w:t>a</w:t>
      </w:r>
      <w:r w:rsidRPr="00A70307">
        <w:rPr>
          <w:rFonts w:cstheme="minorHAnsi"/>
          <w:sz w:val="24"/>
          <w:szCs w:val="24"/>
        </w:rPr>
        <w:t xml:space="preserve"> </w:t>
      </w:r>
      <w:r w:rsidR="00FC6E9B" w:rsidRPr="00A70307">
        <w:rPr>
          <w:rFonts w:cstheme="minorHAnsi"/>
          <w:sz w:val="24"/>
          <w:szCs w:val="24"/>
        </w:rPr>
        <w:t xml:space="preserve">što će također </w:t>
      </w:r>
      <w:r w:rsidRPr="00A70307">
        <w:rPr>
          <w:rFonts w:cstheme="minorHAnsi"/>
          <w:sz w:val="24"/>
          <w:szCs w:val="24"/>
        </w:rPr>
        <w:t>utjecat</w:t>
      </w:r>
      <w:r w:rsidR="00FC6E9B" w:rsidRPr="00A70307">
        <w:rPr>
          <w:rFonts w:cstheme="minorHAnsi"/>
          <w:sz w:val="24"/>
          <w:szCs w:val="24"/>
        </w:rPr>
        <w:t>i</w:t>
      </w:r>
      <w:r w:rsidRPr="00A70307">
        <w:rPr>
          <w:rFonts w:cstheme="minorHAnsi"/>
          <w:sz w:val="24"/>
          <w:szCs w:val="24"/>
        </w:rPr>
        <w:t xml:space="preserve"> na povećani broj dolazaka i noćenja turista</w:t>
      </w:r>
      <w:r w:rsidR="00F31CF8" w:rsidRPr="00A70307">
        <w:rPr>
          <w:rFonts w:cstheme="minorHAnsi"/>
          <w:sz w:val="24"/>
          <w:szCs w:val="24"/>
        </w:rPr>
        <w:t>,</w:t>
      </w:r>
      <w:r w:rsidRPr="00A70307">
        <w:rPr>
          <w:rFonts w:cstheme="minorHAnsi"/>
          <w:sz w:val="24"/>
          <w:szCs w:val="24"/>
        </w:rPr>
        <w:t xml:space="preserve"> </w:t>
      </w:r>
      <w:r w:rsidR="00FC6E9B" w:rsidRPr="00A70307">
        <w:rPr>
          <w:rFonts w:cstheme="minorHAnsi"/>
          <w:sz w:val="24"/>
          <w:szCs w:val="24"/>
        </w:rPr>
        <w:t xml:space="preserve">cikloturista </w:t>
      </w:r>
      <w:r w:rsidRPr="00A70307">
        <w:rPr>
          <w:rFonts w:cstheme="minorHAnsi"/>
          <w:sz w:val="24"/>
          <w:szCs w:val="24"/>
        </w:rPr>
        <w:t>i ojačati turizam kao granu gospodarstva</w:t>
      </w:r>
      <w:r w:rsidR="00F31CF8" w:rsidRPr="00A70307">
        <w:rPr>
          <w:rFonts w:cstheme="minorHAnsi"/>
          <w:sz w:val="24"/>
          <w:szCs w:val="24"/>
        </w:rPr>
        <w:t xml:space="preserve">. </w:t>
      </w:r>
    </w:p>
    <w:p w14:paraId="790DB783" w14:textId="30C48D05" w:rsidR="00977FD6" w:rsidRPr="00A70307" w:rsidRDefault="00977FD6" w:rsidP="00A70307">
      <w:pPr>
        <w:spacing w:line="360" w:lineRule="auto"/>
        <w:jc w:val="both"/>
        <w:rPr>
          <w:rFonts w:cstheme="minorHAnsi"/>
          <w:sz w:val="24"/>
          <w:szCs w:val="24"/>
        </w:rPr>
      </w:pPr>
      <w:r w:rsidRPr="00A70307">
        <w:rPr>
          <w:rFonts w:cstheme="minorHAnsi"/>
          <w:sz w:val="24"/>
          <w:szCs w:val="24"/>
        </w:rPr>
        <w:t xml:space="preserve">Štrigova je kroz povijest bila </w:t>
      </w:r>
      <w:r w:rsidR="00F31CF8" w:rsidRPr="00A70307">
        <w:rPr>
          <w:rFonts w:cstheme="minorHAnsi"/>
          <w:sz w:val="24"/>
          <w:szCs w:val="24"/>
        </w:rPr>
        <w:t xml:space="preserve">i </w:t>
      </w:r>
      <w:r w:rsidRPr="00A70307">
        <w:rPr>
          <w:rFonts w:cstheme="minorHAnsi"/>
          <w:sz w:val="24"/>
          <w:szCs w:val="24"/>
        </w:rPr>
        <w:t>važan crkveni centar</w:t>
      </w:r>
      <w:r w:rsidR="00EC1203" w:rsidRPr="00A70307">
        <w:rPr>
          <w:rFonts w:cstheme="minorHAnsi"/>
          <w:sz w:val="24"/>
          <w:szCs w:val="24"/>
        </w:rPr>
        <w:t xml:space="preserve"> i dio je varaždinskog dekanata</w:t>
      </w:r>
      <w:r w:rsidRPr="00A70307">
        <w:rPr>
          <w:rFonts w:cstheme="minorHAnsi"/>
          <w:sz w:val="24"/>
          <w:szCs w:val="24"/>
        </w:rPr>
        <w:t xml:space="preserve">. </w:t>
      </w:r>
      <w:r w:rsidR="00EC1203" w:rsidRPr="00A70307">
        <w:rPr>
          <w:rFonts w:cstheme="minorHAnsi"/>
          <w:sz w:val="24"/>
          <w:szCs w:val="24"/>
        </w:rPr>
        <w:t>U općini se nalazi</w:t>
      </w:r>
      <w:r w:rsidRPr="00A70307">
        <w:rPr>
          <w:rFonts w:cstheme="minorHAnsi"/>
          <w:sz w:val="24"/>
          <w:szCs w:val="24"/>
        </w:rPr>
        <w:t xml:space="preserve"> župna crkva sv. Marije Magdalene koja je izgrađena u 17. st. i spada među najljepše uređene crkve u državi, a druga crkva posvećena svetom Jeronimu </w:t>
      </w:r>
      <w:r w:rsidR="00BA3D8D" w:rsidRPr="00A70307">
        <w:rPr>
          <w:rFonts w:cstheme="minorHAnsi"/>
          <w:sz w:val="24"/>
          <w:szCs w:val="24"/>
        </w:rPr>
        <w:t xml:space="preserve">kulturni je </w:t>
      </w:r>
      <w:r w:rsidRPr="00A70307">
        <w:rPr>
          <w:rFonts w:cstheme="minorHAnsi"/>
          <w:sz w:val="24"/>
          <w:szCs w:val="24"/>
        </w:rPr>
        <w:t>spomenik nulte kategorije</w:t>
      </w:r>
      <w:r w:rsidR="00EC1203" w:rsidRPr="00A70307">
        <w:rPr>
          <w:rFonts w:cstheme="minorHAnsi"/>
          <w:sz w:val="24"/>
          <w:szCs w:val="24"/>
        </w:rPr>
        <w:t xml:space="preserve"> i </w:t>
      </w:r>
      <w:r w:rsidR="00F31CF8" w:rsidRPr="00A70307">
        <w:rPr>
          <w:rFonts w:cstheme="minorHAnsi"/>
          <w:sz w:val="24"/>
          <w:szCs w:val="24"/>
        </w:rPr>
        <w:t xml:space="preserve">neizostavna je točka razgledavanja </w:t>
      </w:r>
      <w:r w:rsidR="00EC1203" w:rsidRPr="00A70307">
        <w:rPr>
          <w:rFonts w:cstheme="minorHAnsi"/>
          <w:sz w:val="24"/>
          <w:szCs w:val="24"/>
        </w:rPr>
        <w:t>brojni</w:t>
      </w:r>
      <w:r w:rsidR="00F31CF8" w:rsidRPr="00A70307">
        <w:rPr>
          <w:rFonts w:cstheme="minorHAnsi"/>
          <w:sz w:val="24"/>
          <w:szCs w:val="24"/>
        </w:rPr>
        <w:t>h</w:t>
      </w:r>
      <w:r w:rsidR="00EC1203" w:rsidRPr="00A70307">
        <w:rPr>
          <w:rFonts w:cstheme="minorHAnsi"/>
          <w:sz w:val="24"/>
          <w:szCs w:val="24"/>
        </w:rPr>
        <w:t xml:space="preserve"> turista. </w:t>
      </w:r>
      <w:r w:rsidR="00EC1203" w:rsidRPr="00A70307">
        <w:rPr>
          <w:rFonts w:cstheme="minorHAnsi"/>
          <w:b/>
          <w:bCs/>
          <w:sz w:val="24"/>
          <w:szCs w:val="24"/>
        </w:rPr>
        <w:t>C</w:t>
      </w:r>
      <w:r w:rsidRPr="00A70307">
        <w:rPr>
          <w:rFonts w:cstheme="minorHAnsi"/>
          <w:b/>
          <w:bCs/>
          <w:sz w:val="24"/>
          <w:szCs w:val="24"/>
        </w:rPr>
        <w:t>rkva Svetog Jeronima</w:t>
      </w:r>
      <w:r w:rsidR="008D4FDD" w:rsidRPr="00A70307">
        <w:rPr>
          <w:rFonts w:cstheme="minorHAnsi"/>
          <w:b/>
          <w:bCs/>
          <w:sz w:val="24"/>
          <w:szCs w:val="24"/>
        </w:rPr>
        <w:t>, čija fotografija je u nastavku,</w:t>
      </w:r>
      <w:r w:rsidRPr="00A70307">
        <w:rPr>
          <w:rFonts w:cstheme="minorHAnsi"/>
          <w:sz w:val="24"/>
          <w:szCs w:val="24"/>
        </w:rPr>
        <w:t xml:space="preserve"> </w:t>
      </w:r>
      <w:r w:rsidR="003F45BA" w:rsidRPr="00A70307">
        <w:rPr>
          <w:rFonts w:cstheme="minorHAnsi"/>
          <w:sz w:val="24"/>
          <w:szCs w:val="24"/>
        </w:rPr>
        <w:t>i</w:t>
      </w:r>
      <w:r w:rsidRPr="00A70307">
        <w:rPr>
          <w:rFonts w:cstheme="minorHAnsi"/>
          <w:sz w:val="24"/>
          <w:szCs w:val="24"/>
        </w:rPr>
        <w:t>zgrađena je između 1739.</w:t>
      </w:r>
      <w:r w:rsidR="003F45BA" w:rsidRPr="00A70307">
        <w:rPr>
          <w:rFonts w:cstheme="minorHAnsi"/>
          <w:sz w:val="24"/>
          <w:szCs w:val="24"/>
        </w:rPr>
        <w:t xml:space="preserve"> </w:t>
      </w:r>
      <w:r w:rsidRPr="00A70307">
        <w:rPr>
          <w:rFonts w:cstheme="minorHAnsi"/>
          <w:sz w:val="24"/>
          <w:szCs w:val="24"/>
        </w:rPr>
        <w:t>i 1761.</w:t>
      </w:r>
      <w:r w:rsidR="00BA3D8D" w:rsidRPr="00A70307">
        <w:rPr>
          <w:rFonts w:cstheme="minorHAnsi"/>
          <w:sz w:val="24"/>
          <w:szCs w:val="24"/>
        </w:rPr>
        <w:t xml:space="preserve"> </w:t>
      </w:r>
      <w:r w:rsidRPr="00A70307">
        <w:rPr>
          <w:rFonts w:cstheme="minorHAnsi"/>
          <w:sz w:val="24"/>
          <w:szCs w:val="24"/>
        </w:rPr>
        <w:t>g. na temeljima bazilike iz najranijih kršćanskih vremena i crkve (stradale u potresu) koju su izgradili grofovi Celjski</w:t>
      </w:r>
      <w:r w:rsidR="003F45BA" w:rsidRPr="00A70307">
        <w:rPr>
          <w:rFonts w:cstheme="minorHAnsi"/>
          <w:sz w:val="24"/>
          <w:szCs w:val="24"/>
        </w:rPr>
        <w:t>,</w:t>
      </w:r>
      <w:r w:rsidRPr="00A70307">
        <w:rPr>
          <w:rFonts w:cstheme="minorHAnsi"/>
          <w:sz w:val="24"/>
          <w:szCs w:val="24"/>
        </w:rPr>
        <w:t xml:space="preserve"> a </w:t>
      </w:r>
      <w:r w:rsidRPr="00A70307">
        <w:rPr>
          <w:rFonts w:cstheme="minorHAnsi"/>
          <w:sz w:val="24"/>
          <w:szCs w:val="24"/>
        </w:rPr>
        <w:lastRenderedPageBreak/>
        <w:t>danas ona u sebi krije neprocjenjivo vrijedne i izuzetno sačuvane freske baroknog slikara Ivana Rangera.</w:t>
      </w:r>
      <w:r w:rsidR="00EC1203" w:rsidRPr="00A70307">
        <w:rPr>
          <w:rFonts w:cstheme="minorHAnsi"/>
          <w:sz w:val="24"/>
          <w:szCs w:val="24"/>
        </w:rPr>
        <w:t xml:space="preserve"> Iz tog razloga u planu je izgradnja interpretacijskog centra za posjetitelje Sveti Jeronim </w:t>
      </w:r>
      <w:r w:rsidR="008D4FDD" w:rsidRPr="00A70307">
        <w:rPr>
          <w:rFonts w:cstheme="minorHAnsi"/>
          <w:sz w:val="24"/>
          <w:szCs w:val="24"/>
        </w:rPr>
        <w:t xml:space="preserve">(fotografije interpretacijskog centra Sv. Jeronima preuzete iz arhitektonske mape glavnog projekta ispod) </w:t>
      </w:r>
      <w:r w:rsidR="00EC1203" w:rsidRPr="00A70307">
        <w:rPr>
          <w:rFonts w:cstheme="minorHAnsi"/>
          <w:sz w:val="24"/>
          <w:szCs w:val="24"/>
        </w:rPr>
        <w:t xml:space="preserve">koji će dodatno </w:t>
      </w:r>
      <w:r w:rsidR="009B340B" w:rsidRPr="00A70307">
        <w:rPr>
          <w:rFonts w:cstheme="minorHAnsi"/>
          <w:sz w:val="24"/>
          <w:szCs w:val="24"/>
        </w:rPr>
        <w:t>doprinijeti</w:t>
      </w:r>
      <w:r w:rsidR="00EC1203" w:rsidRPr="00A70307">
        <w:rPr>
          <w:rFonts w:cstheme="minorHAnsi"/>
          <w:sz w:val="24"/>
          <w:szCs w:val="24"/>
        </w:rPr>
        <w:t xml:space="preserve"> njegovanju kulturne i povijesne baštine općine i biti dodatni turistički proizvod. </w:t>
      </w:r>
    </w:p>
    <w:p w14:paraId="5F69A732" w14:textId="7D3D2E15" w:rsidR="00EC1203" w:rsidRPr="00A70307" w:rsidRDefault="00EC1203" w:rsidP="00A70307">
      <w:pPr>
        <w:spacing w:line="360" w:lineRule="auto"/>
        <w:jc w:val="center"/>
        <w:rPr>
          <w:rFonts w:cstheme="minorHAnsi"/>
          <w:sz w:val="24"/>
          <w:szCs w:val="24"/>
        </w:rPr>
      </w:pPr>
      <w:r w:rsidRPr="00A70307">
        <w:rPr>
          <w:rFonts w:cstheme="minorHAnsi"/>
          <w:noProof/>
          <w:sz w:val="24"/>
          <w:szCs w:val="24"/>
        </w:rPr>
        <w:drawing>
          <wp:inline distT="0" distB="0" distL="0" distR="0" wp14:anchorId="0B1BD7EF" wp14:editId="4637A19F">
            <wp:extent cx="2143125" cy="2857500"/>
            <wp:effectExtent l="0" t="0" r="9525" b="0"/>
            <wp:docPr id="12" name="Slika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143125" cy="2857500"/>
                    </a:xfrm>
                    <a:prstGeom prst="rect">
                      <a:avLst/>
                    </a:prstGeom>
                    <a:noFill/>
                    <a:ln>
                      <a:noFill/>
                    </a:ln>
                  </pic:spPr>
                </pic:pic>
              </a:graphicData>
            </a:graphic>
          </wp:inline>
        </w:drawing>
      </w:r>
    </w:p>
    <w:p w14:paraId="2F1DD337" w14:textId="4B4B1E78" w:rsidR="008D4FDD" w:rsidRPr="00EC44B9" w:rsidRDefault="008D4FDD" w:rsidP="00A70307">
      <w:pPr>
        <w:spacing w:line="360" w:lineRule="auto"/>
        <w:jc w:val="center"/>
        <w:rPr>
          <w:rFonts w:cstheme="minorHAnsi"/>
          <w:i/>
          <w:iCs/>
          <w:sz w:val="20"/>
          <w:szCs w:val="20"/>
        </w:rPr>
      </w:pPr>
      <w:r w:rsidRPr="00EC44B9">
        <w:rPr>
          <w:rFonts w:cstheme="minorHAnsi"/>
          <w:i/>
          <w:iCs/>
          <w:sz w:val="20"/>
          <w:szCs w:val="20"/>
        </w:rPr>
        <w:t>Fotografija 1. Crkva Svetog Jeronima u Štrigovi</w:t>
      </w:r>
    </w:p>
    <w:p w14:paraId="67D1AA92" w14:textId="77777777" w:rsidR="008D4FDD" w:rsidRPr="00A70307" w:rsidRDefault="008D4FDD" w:rsidP="00A70307">
      <w:pPr>
        <w:spacing w:line="360" w:lineRule="auto"/>
        <w:jc w:val="both"/>
        <w:rPr>
          <w:rFonts w:cstheme="minorHAnsi"/>
          <w:sz w:val="24"/>
          <w:szCs w:val="24"/>
        </w:rPr>
      </w:pPr>
    </w:p>
    <w:p w14:paraId="204DED12" w14:textId="1B00B97B" w:rsidR="003F45BA" w:rsidRPr="00A70307" w:rsidRDefault="003F45BA" w:rsidP="00A70307">
      <w:pPr>
        <w:spacing w:line="360" w:lineRule="auto"/>
        <w:rPr>
          <w:rFonts w:cstheme="minorHAnsi"/>
          <w:sz w:val="24"/>
          <w:szCs w:val="24"/>
        </w:rPr>
      </w:pPr>
      <w:r w:rsidRPr="00A70307">
        <w:rPr>
          <w:rFonts w:cstheme="minorHAnsi"/>
          <w:noProof/>
          <w:sz w:val="24"/>
          <w:szCs w:val="24"/>
        </w:rPr>
        <w:drawing>
          <wp:inline distT="0" distB="0" distL="0" distR="0" wp14:anchorId="570F9F3E" wp14:editId="390877A6">
            <wp:extent cx="5760720" cy="2173605"/>
            <wp:effectExtent l="0" t="0" r="0" b="0"/>
            <wp:docPr id="5" name="Slika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760720" cy="2173605"/>
                    </a:xfrm>
                    <a:prstGeom prst="rect">
                      <a:avLst/>
                    </a:prstGeom>
                    <a:noFill/>
                    <a:ln>
                      <a:noFill/>
                    </a:ln>
                  </pic:spPr>
                </pic:pic>
              </a:graphicData>
            </a:graphic>
          </wp:inline>
        </w:drawing>
      </w:r>
    </w:p>
    <w:p w14:paraId="05D858E3" w14:textId="142D1B9A" w:rsidR="008D4FDD" w:rsidRPr="00EC44B9" w:rsidRDefault="00370D22" w:rsidP="00A70307">
      <w:pPr>
        <w:spacing w:line="360" w:lineRule="auto"/>
        <w:jc w:val="center"/>
        <w:rPr>
          <w:rFonts w:cstheme="minorHAnsi"/>
          <w:i/>
          <w:iCs/>
          <w:sz w:val="20"/>
          <w:szCs w:val="20"/>
        </w:rPr>
      </w:pPr>
      <w:r w:rsidRPr="00EC44B9">
        <w:rPr>
          <w:rFonts w:cstheme="minorHAnsi"/>
          <w:i/>
          <w:iCs/>
          <w:sz w:val="20"/>
          <w:szCs w:val="20"/>
        </w:rPr>
        <w:t xml:space="preserve">Grafika </w:t>
      </w:r>
      <w:r w:rsidR="00EC44B9" w:rsidRPr="00EC44B9">
        <w:rPr>
          <w:rFonts w:cstheme="minorHAnsi"/>
          <w:i/>
          <w:iCs/>
          <w:sz w:val="20"/>
          <w:szCs w:val="20"/>
        </w:rPr>
        <w:t>4</w:t>
      </w:r>
      <w:r w:rsidRPr="00EC44B9">
        <w:rPr>
          <w:rFonts w:cstheme="minorHAnsi"/>
          <w:i/>
          <w:iCs/>
          <w:sz w:val="20"/>
          <w:szCs w:val="20"/>
        </w:rPr>
        <w:t>. vizualno rješenje interpretacijskog centra Svetog Jeronima</w:t>
      </w:r>
    </w:p>
    <w:p w14:paraId="6067EF2F" w14:textId="73B6D833" w:rsidR="003F45BA" w:rsidRPr="00A70307" w:rsidRDefault="003F45BA" w:rsidP="00A70307">
      <w:pPr>
        <w:spacing w:line="360" w:lineRule="auto"/>
        <w:jc w:val="center"/>
        <w:rPr>
          <w:rFonts w:cstheme="minorHAnsi"/>
          <w:sz w:val="24"/>
          <w:szCs w:val="24"/>
        </w:rPr>
      </w:pPr>
      <w:r w:rsidRPr="00A70307">
        <w:rPr>
          <w:rFonts w:cstheme="minorHAnsi"/>
          <w:noProof/>
          <w:sz w:val="24"/>
          <w:szCs w:val="24"/>
        </w:rPr>
        <w:lastRenderedPageBreak/>
        <w:drawing>
          <wp:inline distT="0" distB="0" distL="0" distR="0" wp14:anchorId="3494AB62" wp14:editId="5F30EDB7">
            <wp:extent cx="5019675" cy="2300684"/>
            <wp:effectExtent l="0" t="0" r="0" b="4445"/>
            <wp:docPr id="8" name="Slika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026059" cy="2303610"/>
                    </a:xfrm>
                    <a:prstGeom prst="rect">
                      <a:avLst/>
                    </a:prstGeom>
                    <a:noFill/>
                    <a:ln>
                      <a:noFill/>
                    </a:ln>
                  </pic:spPr>
                </pic:pic>
              </a:graphicData>
            </a:graphic>
          </wp:inline>
        </w:drawing>
      </w:r>
    </w:p>
    <w:p w14:paraId="62B5C197" w14:textId="77777777" w:rsidR="00370D22" w:rsidRPr="00EC44B9" w:rsidRDefault="00370D22" w:rsidP="00A70307">
      <w:pPr>
        <w:spacing w:line="360" w:lineRule="auto"/>
        <w:jc w:val="center"/>
        <w:rPr>
          <w:rFonts w:cstheme="minorHAnsi"/>
          <w:i/>
          <w:iCs/>
          <w:sz w:val="20"/>
          <w:szCs w:val="20"/>
        </w:rPr>
      </w:pPr>
      <w:r w:rsidRPr="00EC44B9">
        <w:rPr>
          <w:rFonts w:cstheme="minorHAnsi"/>
          <w:i/>
          <w:iCs/>
          <w:sz w:val="20"/>
          <w:szCs w:val="20"/>
        </w:rPr>
        <w:t>Grafika 5. vizualno rješenje interpretacijskog centra Svetog Jeronima</w:t>
      </w:r>
    </w:p>
    <w:p w14:paraId="48910474" w14:textId="77777777" w:rsidR="00370D22" w:rsidRPr="00A70307" w:rsidRDefault="00370D22" w:rsidP="00A70307">
      <w:pPr>
        <w:spacing w:line="360" w:lineRule="auto"/>
        <w:jc w:val="center"/>
        <w:rPr>
          <w:rFonts w:cstheme="minorHAnsi"/>
          <w:sz w:val="24"/>
          <w:szCs w:val="24"/>
        </w:rPr>
      </w:pPr>
    </w:p>
    <w:p w14:paraId="1BB9CED7" w14:textId="218893BA" w:rsidR="00F501C2" w:rsidRPr="00A70307" w:rsidRDefault="00634CD0" w:rsidP="00A70307">
      <w:pPr>
        <w:spacing w:line="360" w:lineRule="auto"/>
        <w:jc w:val="both"/>
        <w:rPr>
          <w:rFonts w:cstheme="minorHAnsi"/>
          <w:sz w:val="24"/>
          <w:szCs w:val="24"/>
        </w:rPr>
      </w:pPr>
      <w:r w:rsidRPr="00A70307">
        <w:rPr>
          <w:rFonts w:cstheme="minorHAnsi"/>
          <w:sz w:val="24"/>
          <w:szCs w:val="24"/>
        </w:rPr>
        <w:t xml:space="preserve">U Registru kulturnih dobara Republike Hrvatske s područja </w:t>
      </w:r>
      <w:r w:rsidR="00BA3D8D" w:rsidRPr="00A70307">
        <w:rPr>
          <w:rFonts w:cstheme="minorHAnsi"/>
          <w:sz w:val="24"/>
          <w:szCs w:val="24"/>
        </w:rPr>
        <w:t>o</w:t>
      </w:r>
      <w:r w:rsidRPr="00A70307">
        <w:rPr>
          <w:rFonts w:cstheme="minorHAnsi"/>
          <w:sz w:val="24"/>
          <w:szCs w:val="24"/>
        </w:rPr>
        <w:t xml:space="preserve">pćine Štrigova registrirano je </w:t>
      </w:r>
      <w:r w:rsidR="00BA3D8D" w:rsidRPr="00A70307">
        <w:rPr>
          <w:rFonts w:cstheme="minorHAnsi"/>
          <w:sz w:val="24"/>
          <w:szCs w:val="24"/>
        </w:rPr>
        <w:t>šest</w:t>
      </w:r>
      <w:r w:rsidRPr="00A70307">
        <w:rPr>
          <w:rFonts w:cstheme="minorHAnsi"/>
          <w:sz w:val="24"/>
          <w:szCs w:val="24"/>
        </w:rPr>
        <w:t xml:space="preserve"> dobara, a koja su prema vrsti prikazana u tablici ispod. </w:t>
      </w:r>
    </w:p>
    <w:p w14:paraId="00F4DBB9" w14:textId="5BB08B3B" w:rsidR="00F501C2" w:rsidRPr="00EC44B9" w:rsidRDefault="00F501C2" w:rsidP="00A70307">
      <w:pPr>
        <w:spacing w:line="360" w:lineRule="auto"/>
        <w:jc w:val="both"/>
        <w:rPr>
          <w:rFonts w:cstheme="minorHAnsi"/>
          <w:i/>
          <w:iCs/>
          <w:sz w:val="24"/>
          <w:szCs w:val="24"/>
        </w:rPr>
      </w:pPr>
      <w:r w:rsidRPr="00EC44B9">
        <w:rPr>
          <w:rFonts w:cstheme="minorHAnsi"/>
          <w:i/>
          <w:iCs/>
          <w:sz w:val="24"/>
          <w:szCs w:val="24"/>
        </w:rPr>
        <w:t>Tablica 1. Popis kulturnih dobara Republike Hrvatske s područja općine Štrigova</w:t>
      </w:r>
    </w:p>
    <w:tbl>
      <w:tblPr>
        <w:tblStyle w:val="Reetkatablice"/>
        <w:tblW w:w="0" w:type="auto"/>
        <w:tblLook w:val="04A0" w:firstRow="1" w:lastRow="0" w:firstColumn="1" w:lastColumn="0" w:noHBand="0" w:noVBand="1"/>
      </w:tblPr>
      <w:tblGrid>
        <w:gridCol w:w="893"/>
        <w:gridCol w:w="1960"/>
        <w:gridCol w:w="1608"/>
        <w:gridCol w:w="1438"/>
        <w:gridCol w:w="1761"/>
        <w:gridCol w:w="1402"/>
      </w:tblGrid>
      <w:tr w:rsidR="00634CD0" w:rsidRPr="00A70307" w14:paraId="733F1878" w14:textId="77777777" w:rsidTr="008B754E">
        <w:tc>
          <w:tcPr>
            <w:tcW w:w="937" w:type="dxa"/>
          </w:tcPr>
          <w:p w14:paraId="5173D4F9" w14:textId="77777777" w:rsidR="00634CD0" w:rsidRPr="00A70307" w:rsidRDefault="00634CD0" w:rsidP="00A70307">
            <w:pPr>
              <w:spacing w:line="360" w:lineRule="auto"/>
              <w:jc w:val="both"/>
              <w:rPr>
                <w:rFonts w:cstheme="minorHAnsi"/>
                <w:sz w:val="24"/>
                <w:szCs w:val="24"/>
              </w:rPr>
            </w:pPr>
            <w:r w:rsidRPr="00A70307">
              <w:rPr>
                <w:rFonts w:cstheme="minorHAnsi"/>
                <w:sz w:val="24"/>
                <w:szCs w:val="24"/>
              </w:rPr>
              <w:t xml:space="preserve">RED. BR. </w:t>
            </w:r>
          </w:p>
        </w:tc>
        <w:tc>
          <w:tcPr>
            <w:tcW w:w="2056" w:type="dxa"/>
          </w:tcPr>
          <w:p w14:paraId="63BE3304" w14:textId="77777777" w:rsidR="00634CD0" w:rsidRPr="00A70307" w:rsidRDefault="00634CD0" w:rsidP="00A70307">
            <w:pPr>
              <w:spacing w:line="360" w:lineRule="auto"/>
              <w:jc w:val="both"/>
              <w:rPr>
                <w:rFonts w:cstheme="minorHAnsi"/>
                <w:sz w:val="24"/>
                <w:szCs w:val="24"/>
              </w:rPr>
            </w:pPr>
            <w:r w:rsidRPr="00A70307">
              <w:rPr>
                <w:rFonts w:cstheme="minorHAnsi"/>
                <w:sz w:val="24"/>
                <w:szCs w:val="24"/>
              </w:rPr>
              <w:t>REGISTARSKI BROJ</w:t>
            </w:r>
          </w:p>
        </w:tc>
        <w:tc>
          <w:tcPr>
            <w:tcW w:w="1636" w:type="dxa"/>
          </w:tcPr>
          <w:p w14:paraId="12B80323" w14:textId="77777777" w:rsidR="00634CD0" w:rsidRPr="00A70307" w:rsidRDefault="00634CD0" w:rsidP="00A70307">
            <w:pPr>
              <w:spacing w:line="360" w:lineRule="auto"/>
              <w:jc w:val="both"/>
              <w:rPr>
                <w:rFonts w:cstheme="minorHAnsi"/>
                <w:sz w:val="24"/>
                <w:szCs w:val="24"/>
              </w:rPr>
            </w:pPr>
            <w:r w:rsidRPr="00A70307">
              <w:rPr>
                <w:rFonts w:cstheme="minorHAnsi"/>
                <w:sz w:val="24"/>
                <w:szCs w:val="24"/>
              </w:rPr>
              <w:t>NAZIV KULTURNOG DOBRA</w:t>
            </w:r>
          </w:p>
        </w:tc>
        <w:tc>
          <w:tcPr>
            <w:tcW w:w="1481" w:type="dxa"/>
          </w:tcPr>
          <w:p w14:paraId="385D11A9" w14:textId="77777777" w:rsidR="00634CD0" w:rsidRPr="00A70307" w:rsidRDefault="00634CD0" w:rsidP="00A70307">
            <w:pPr>
              <w:spacing w:line="360" w:lineRule="auto"/>
              <w:jc w:val="both"/>
              <w:rPr>
                <w:rFonts w:cstheme="minorHAnsi"/>
                <w:sz w:val="24"/>
                <w:szCs w:val="24"/>
              </w:rPr>
            </w:pPr>
            <w:r w:rsidRPr="00A70307">
              <w:rPr>
                <w:rFonts w:cstheme="minorHAnsi"/>
                <w:sz w:val="24"/>
                <w:szCs w:val="24"/>
              </w:rPr>
              <w:t>MJESTO</w:t>
            </w:r>
          </w:p>
        </w:tc>
        <w:tc>
          <w:tcPr>
            <w:tcW w:w="1648" w:type="dxa"/>
          </w:tcPr>
          <w:p w14:paraId="657B3FDB" w14:textId="77777777" w:rsidR="00634CD0" w:rsidRPr="00A70307" w:rsidRDefault="00634CD0" w:rsidP="00A70307">
            <w:pPr>
              <w:spacing w:line="360" w:lineRule="auto"/>
              <w:jc w:val="both"/>
              <w:rPr>
                <w:rFonts w:cstheme="minorHAnsi"/>
                <w:sz w:val="24"/>
                <w:szCs w:val="24"/>
              </w:rPr>
            </w:pPr>
            <w:r w:rsidRPr="00A70307">
              <w:rPr>
                <w:rFonts w:cstheme="minorHAnsi"/>
                <w:sz w:val="24"/>
                <w:szCs w:val="24"/>
              </w:rPr>
              <w:t>VRSTA KULTURNOG DOBRA</w:t>
            </w:r>
          </w:p>
        </w:tc>
        <w:tc>
          <w:tcPr>
            <w:tcW w:w="1304" w:type="dxa"/>
          </w:tcPr>
          <w:p w14:paraId="444DAEFE" w14:textId="77777777" w:rsidR="00634CD0" w:rsidRPr="00A70307" w:rsidRDefault="00634CD0" w:rsidP="00A70307">
            <w:pPr>
              <w:spacing w:line="360" w:lineRule="auto"/>
              <w:jc w:val="both"/>
              <w:rPr>
                <w:rFonts w:cstheme="minorHAnsi"/>
                <w:sz w:val="24"/>
                <w:szCs w:val="24"/>
              </w:rPr>
            </w:pPr>
            <w:r w:rsidRPr="00A70307">
              <w:rPr>
                <w:rFonts w:cstheme="minorHAnsi"/>
                <w:sz w:val="24"/>
                <w:szCs w:val="24"/>
              </w:rPr>
              <w:t>PRAVNI STATUS</w:t>
            </w:r>
          </w:p>
        </w:tc>
      </w:tr>
      <w:tr w:rsidR="00634CD0" w:rsidRPr="00A70307" w14:paraId="27342F90" w14:textId="77777777" w:rsidTr="008B754E">
        <w:tc>
          <w:tcPr>
            <w:tcW w:w="937" w:type="dxa"/>
          </w:tcPr>
          <w:p w14:paraId="569A9766" w14:textId="77777777" w:rsidR="00634CD0" w:rsidRPr="00A70307" w:rsidRDefault="00634CD0" w:rsidP="00A70307">
            <w:pPr>
              <w:pStyle w:val="Odlomakpopisa"/>
              <w:numPr>
                <w:ilvl w:val="0"/>
                <w:numId w:val="12"/>
              </w:numPr>
              <w:spacing w:line="360" w:lineRule="auto"/>
              <w:jc w:val="both"/>
              <w:rPr>
                <w:rFonts w:cstheme="minorHAnsi"/>
                <w:sz w:val="24"/>
                <w:szCs w:val="24"/>
              </w:rPr>
            </w:pPr>
          </w:p>
        </w:tc>
        <w:tc>
          <w:tcPr>
            <w:tcW w:w="2056" w:type="dxa"/>
          </w:tcPr>
          <w:p w14:paraId="03AEFBCD" w14:textId="77777777" w:rsidR="00634CD0" w:rsidRPr="00A70307" w:rsidRDefault="00634CD0" w:rsidP="00A70307">
            <w:pPr>
              <w:spacing w:line="360" w:lineRule="auto"/>
              <w:jc w:val="both"/>
              <w:rPr>
                <w:rFonts w:cstheme="minorHAnsi"/>
                <w:sz w:val="24"/>
                <w:szCs w:val="24"/>
              </w:rPr>
            </w:pPr>
            <w:r w:rsidRPr="00A70307">
              <w:rPr>
                <w:rFonts w:cstheme="minorHAnsi"/>
                <w:sz w:val="24"/>
                <w:szCs w:val="24"/>
              </w:rPr>
              <w:t>N-26</w:t>
            </w:r>
          </w:p>
        </w:tc>
        <w:tc>
          <w:tcPr>
            <w:tcW w:w="1636" w:type="dxa"/>
          </w:tcPr>
          <w:p w14:paraId="6AFE8F7B" w14:textId="77777777" w:rsidR="00634CD0" w:rsidRPr="00A70307" w:rsidRDefault="00634CD0" w:rsidP="00A70307">
            <w:pPr>
              <w:pStyle w:val="Default"/>
              <w:spacing w:line="360" w:lineRule="auto"/>
              <w:jc w:val="both"/>
              <w:rPr>
                <w:rFonts w:asciiTheme="minorHAnsi" w:hAnsiTheme="minorHAnsi" w:cstheme="minorHAnsi"/>
              </w:rPr>
            </w:pPr>
            <w:r w:rsidRPr="00A70307">
              <w:rPr>
                <w:rFonts w:asciiTheme="minorHAnsi" w:hAnsiTheme="minorHAnsi" w:cstheme="minorHAnsi"/>
              </w:rPr>
              <w:t xml:space="preserve">Crkva sv. Jeronima </w:t>
            </w:r>
          </w:p>
          <w:p w14:paraId="42D361BC" w14:textId="77777777" w:rsidR="00634CD0" w:rsidRPr="00A70307" w:rsidRDefault="00634CD0" w:rsidP="00A70307">
            <w:pPr>
              <w:spacing w:line="360" w:lineRule="auto"/>
              <w:jc w:val="both"/>
              <w:rPr>
                <w:rFonts w:cstheme="minorHAnsi"/>
                <w:sz w:val="24"/>
                <w:szCs w:val="24"/>
              </w:rPr>
            </w:pPr>
          </w:p>
        </w:tc>
        <w:tc>
          <w:tcPr>
            <w:tcW w:w="1481" w:type="dxa"/>
          </w:tcPr>
          <w:p w14:paraId="42595378" w14:textId="77777777" w:rsidR="00634CD0" w:rsidRPr="00A70307" w:rsidRDefault="00634CD0" w:rsidP="00A70307">
            <w:pPr>
              <w:spacing w:line="360" w:lineRule="auto"/>
              <w:jc w:val="both"/>
              <w:rPr>
                <w:rFonts w:cstheme="minorHAnsi"/>
                <w:sz w:val="24"/>
                <w:szCs w:val="24"/>
              </w:rPr>
            </w:pPr>
            <w:r w:rsidRPr="00A70307">
              <w:rPr>
                <w:rFonts w:cstheme="minorHAnsi"/>
                <w:sz w:val="24"/>
                <w:szCs w:val="24"/>
              </w:rPr>
              <w:t>ŠTRIGOVA</w:t>
            </w:r>
          </w:p>
        </w:tc>
        <w:tc>
          <w:tcPr>
            <w:tcW w:w="1648" w:type="dxa"/>
          </w:tcPr>
          <w:p w14:paraId="77E40B31" w14:textId="77777777" w:rsidR="00634CD0" w:rsidRPr="00A70307" w:rsidRDefault="00634CD0" w:rsidP="00A70307">
            <w:pPr>
              <w:spacing w:line="360" w:lineRule="auto"/>
              <w:jc w:val="both"/>
              <w:rPr>
                <w:rFonts w:cstheme="minorHAnsi"/>
                <w:sz w:val="24"/>
                <w:szCs w:val="24"/>
              </w:rPr>
            </w:pPr>
            <w:r w:rsidRPr="00A70307">
              <w:rPr>
                <w:rFonts w:cstheme="minorHAnsi"/>
                <w:sz w:val="24"/>
                <w:szCs w:val="24"/>
              </w:rPr>
              <w:t>Nepokretna pojedinačna</w:t>
            </w:r>
          </w:p>
        </w:tc>
        <w:tc>
          <w:tcPr>
            <w:tcW w:w="1304" w:type="dxa"/>
          </w:tcPr>
          <w:p w14:paraId="028E4686" w14:textId="77777777" w:rsidR="00634CD0" w:rsidRPr="00A70307" w:rsidRDefault="00634CD0" w:rsidP="00A70307">
            <w:pPr>
              <w:spacing w:line="360" w:lineRule="auto"/>
              <w:jc w:val="both"/>
              <w:rPr>
                <w:rFonts w:cstheme="minorHAnsi"/>
                <w:sz w:val="24"/>
                <w:szCs w:val="24"/>
              </w:rPr>
            </w:pPr>
            <w:r w:rsidRPr="00A70307">
              <w:rPr>
                <w:rStyle w:val="pre-line-span"/>
                <w:rFonts w:cstheme="minorHAnsi"/>
                <w:sz w:val="24"/>
                <w:szCs w:val="24"/>
              </w:rPr>
              <w:t>Zaštićeno kulturno dobro</w:t>
            </w:r>
          </w:p>
        </w:tc>
      </w:tr>
      <w:tr w:rsidR="00634CD0" w:rsidRPr="00A70307" w14:paraId="2520EA2C" w14:textId="77777777" w:rsidTr="008B754E">
        <w:tc>
          <w:tcPr>
            <w:tcW w:w="937" w:type="dxa"/>
          </w:tcPr>
          <w:p w14:paraId="18117997" w14:textId="77777777" w:rsidR="00634CD0" w:rsidRPr="00A70307" w:rsidRDefault="00634CD0" w:rsidP="00A70307">
            <w:pPr>
              <w:pStyle w:val="Odlomakpopisa"/>
              <w:numPr>
                <w:ilvl w:val="0"/>
                <w:numId w:val="12"/>
              </w:numPr>
              <w:spacing w:line="360" w:lineRule="auto"/>
              <w:jc w:val="both"/>
              <w:rPr>
                <w:rFonts w:cstheme="minorHAnsi"/>
                <w:sz w:val="24"/>
                <w:szCs w:val="24"/>
              </w:rPr>
            </w:pPr>
          </w:p>
        </w:tc>
        <w:tc>
          <w:tcPr>
            <w:tcW w:w="2056" w:type="dxa"/>
          </w:tcPr>
          <w:p w14:paraId="71724AE7" w14:textId="77777777" w:rsidR="00634CD0" w:rsidRPr="00A70307" w:rsidRDefault="00634CD0" w:rsidP="00A70307">
            <w:pPr>
              <w:pStyle w:val="Default"/>
              <w:spacing w:line="360" w:lineRule="auto"/>
              <w:jc w:val="both"/>
              <w:rPr>
                <w:rFonts w:asciiTheme="minorHAnsi" w:hAnsiTheme="minorHAnsi" w:cstheme="minorHAnsi"/>
              </w:rPr>
            </w:pPr>
            <w:r w:rsidRPr="00A70307">
              <w:rPr>
                <w:rFonts w:asciiTheme="minorHAnsi" w:hAnsiTheme="minorHAnsi" w:cstheme="minorHAnsi"/>
              </w:rPr>
              <w:t xml:space="preserve">Z-912 </w:t>
            </w:r>
          </w:p>
          <w:p w14:paraId="48B070D6" w14:textId="77777777" w:rsidR="00634CD0" w:rsidRPr="00A70307" w:rsidRDefault="00634CD0" w:rsidP="00A70307">
            <w:pPr>
              <w:spacing w:line="360" w:lineRule="auto"/>
              <w:jc w:val="both"/>
              <w:rPr>
                <w:rFonts w:cstheme="minorHAnsi"/>
                <w:sz w:val="24"/>
                <w:szCs w:val="24"/>
              </w:rPr>
            </w:pPr>
          </w:p>
        </w:tc>
        <w:tc>
          <w:tcPr>
            <w:tcW w:w="1636" w:type="dxa"/>
          </w:tcPr>
          <w:p w14:paraId="33E59164" w14:textId="77777777" w:rsidR="00634CD0" w:rsidRPr="00A70307" w:rsidRDefault="00634CD0" w:rsidP="00A70307">
            <w:pPr>
              <w:pStyle w:val="Default"/>
              <w:spacing w:line="360" w:lineRule="auto"/>
              <w:jc w:val="both"/>
              <w:rPr>
                <w:rFonts w:asciiTheme="minorHAnsi" w:hAnsiTheme="minorHAnsi" w:cstheme="minorHAnsi"/>
              </w:rPr>
            </w:pPr>
            <w:r w:rsidRPr="00A70307">
              <w:rPr>
                <w:rFonts w:asciiTheme="minorHAnsi" w:hAnsiTheme="minorHAnsi" w:cstheme="minorHAnsi"/>
              </w:rPr>
              <w:t xml:space="preserve">Crkva sv. Jeronima i nekadašnja pavlinska rezidencija </w:t>
            </w:r>
          </w:p>
          <w:p w14:paraId="09078665" w14:textId="77777777" w:rsidR="00634CD0" w:rsidRPr="00A70307" w:rsidRDefault="00634CD0" w:rsidP="00A70307">
            <w:pPr>
              <w:pStyle w:val="Default"/>
              <w:spacing w:line="360" w:lineRule="auto"/>
              <w:jc w:val="both"/>
              <w:rPr>
                <w:rFonts w:asciiTheme="minorHAnsi" w:hAnsiTheme="minorHAnsi" w:cstheme="minorHAnsi"/>
              </w:rPr>
            </w:pPr>
          </w:p>
        </w:tc>
        <w:tc>
          <w:tcPr>
            <w:tcW w:w="1481" w:type="dxa"/>
          </w:tcPr>
          <w:p w14:paraId="00BB74BC" w14:textId="77777777" w:rsidR="00634CD0" w:rsidRPr="00A70307" w:rsidRDefault="00634CD0" w:rsidP="00A70307">
            <w:pPr>
              <w:spacing w:line="360" w:lineRule="auto"/>
              <w:jc w:val="both"/>
              <w:rPr>
                <w:rFonts w:cstheme="minorHAnsi"/>
                <w:sz w:val="24"/>
                <w:szCs w:val="24"/>
              </w:rPr>
            </w:pPr>
            <w:r w:rsidRPr="00A70307">
              <w:rPr>
                <w:rFonts w:cstheme="minorHAnsi"/>
                <w:sz w:val="24"/>
                <w:szCs w:val="24"/>
              </w:rPr>
              <w:t>ŠTRIGOVA</w:t>
            </w:r>
          </w:p>
        </w:tc>
        <w:tc>
          <w:tcPr>
            <w:tcW w:w="1648" w:type="dxa"/>
          </w:tcPr>
          <w:p w14:paraId="327A11EF" w14:textId="77777777" w:rsidR="00634CD0" w:rsidRPr="00A70307" w:rsidRDefault="00634CD0" w:rsidP="00A70307">
            <w:pPr>
              <w:spacing w:line="360" w:lineRule="auto"/>
              <w:jc w:val="both"/>
              <w:rPr>
                <w:rFonts w:cstheme="minorHAnsi"/>
                <w:sz w:val="24"/>
                <w:szCs w:val="24"/>
              </w:rPr>
            </w:pPr>
            <w:r w:rsidRPr="00A70307">
              <w:rPr>
                <w:rFonts w:cstheme="minorHAnsi"/>
                <w:sz w:val="24"/>
                <w:szCs w:val="24"/>
              </w:rPr>
              <w:t>Nepokretna pojedinačna</w:t>
            </w:r>
          </w:p>
        </w:tc>
        <w:tc>
          <w:tcPr>
            <w:tcW w:w="1304" w:type="dxa"/>
          </w:tcPr>
          <w:p w14:paraId="100EDC2A" w14:textId="77777777" w:rsidR="00634CD0" w:rsidRPr="00A70307" w:rsidRDefault="00634CD0" w:rsidP="00A70307">
            <w:pPr>
              <w:spacing w:line="360" w:lineRule="auto"/>
              <w:jc w:val="both"/>
              <w:rPr>
                <w:rStyle w:val="pre-line-span"/>
                <w:rFonts w:cstheme="minorHAnsi"/>
                <w:sz w:val="24"/>
                <w:szCs w:val="24"/>
              </w:rPr>
            </w:pPr>
            <w:r w:rsidRPr="00A70307">
              <w:rPr>
                <w:rStyle w:val="pre-line-span"/>
                <w:rFonts w:cstheme="minorHAnsi"/>
                <w:sz w:val="24"/>
                <w:szCs w:val="24"/>
              </w:rPr>
              <w:t>Zaštićeno kulturno dobro, Kulturno dobro nacionalnog značenja</w:t>
            </w:r>
          </w:p>
        </w:tc>
      </w:tr>
      <w:tr w:rsidR="00634CD0" w:rsidRPr="00A70307" w14:paraId="75B1F5BE" w14:textId="77777777" w:rsidTr="008B754E">
        <w:tc>
          <w:tcPr>
            <w:tcW w:w="937" w:type="dxa"/>
          </w:tcPr>
          <w:p w14:paraId="7AC470EF" w14:textId="77777777" w:rsidR="00634CD0" w:rsidRPr="00A70307" w:rsidRDefault="00634CD0" w:rsidP="00A70307">
            <w:pPr>
              <w:pStyle w:val="Odlomakpopisa"/>
              <w:numPr>
                <w:ilvl w:val="0"/>
                <w:numId w:val="12"/>
              </w:numPr>
              <w:spacing w:line="360" w:lineRule="auto"/>
              <w:jc w:val="both"/>
              <w:rPr>
                <w:rFonts w:cstheme="minorHAnsi"/>
                <w:sz w:val="24"/>
                <w:szCs w:val="24"/>
              </w:rPr>
            </w:pPr>
          </w:p>
        </w:tc>
        <w:tc>
          <w:tcPr>
            <w:tcW w:w="2056"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48"/>
            </w:tblGrid>
            <w:tr w:rsidR="00634CD0" w:rsidRPr="00A70307" w14:paraId="5270B6D9" w14:textId="77777777" w:rsidTr="008B754E">
              <w:trPr>
                <w:tblCellSpacing w:w="15" w:type="dxa"/>
              </w:trPr>
              <w:tc>
                <w:tcPr>
                  <w:tcW w:w="0" w:type="auto"/>
                  <w:vAlign w:val="center"/>
                  <w:hideMark/>
                </w:tcPr>
                <w:p w14:paraId="5D2D8C4D" w14:textId="77777777" w:rsidR="00634CD0" w:rsidRPr="00A70307" w:rsidRDefault="00634CD0" w:rsidP="00A70307">
                  <w:pPr>
                    <w:spacing w:after="0" w:line="360" w:lineRule="auto"/>
                    <w:rPr>
                      <w:rFonts w:eastAsia="Times New Roman" w:cstheme="minorHAnsi"/>
                      <w:sz w:val="24"/>
                      <w:szCs w:val="24"/>
                      <w:lang w:eastAsia="hr-HR"/>
                    </w:rPr>
                  </w:pPr>
                </w:p>
              </w:tc>
              <w:tc>
                <w:tcPr>
                  <w:tcW w:w="0" w:type="auto"/>
                  <w:vAlign w:val="center"/>
                  <w:hideMark/>
                </w:tcPr>
                <w:p w14:paraId="376C57CA" w14:textId="77777777" w:rsidR="00634CD0" w:rsidRPr="00A70307" w:rsidRDefault="00634CD0" w:rsidP="00A70307">
                  <w:pPr>
                    <w:spacing w:after="0" w:line="360" w:lineRule="auto"/>
                    <w:rPr>
                      <w:rFonts w:eastAsia="Times New Roman" w:cstheme="minorHAnsi"/>
                      <w:sz w:val="24"/>
                      <w:szCs w:val="24"/>
                      <w:lang w:eastAsia="hr-HR"/>
                    </w:rPr>
                  </w:pPr>
                  <w:r w:rsidRPr="00A70307">
                    <w:rPr>
                      <w:rFonts w:eastAsia="Times New Roman" w:cstheme="minorHAnsi"/>
                      <w:sz w:val="24"/>
                      <w:szCs w:val="24"/>
                      <w:lang w:eastAsia="hr-HR"/>
                    </w:rPr>
                    <w:t>Z-1123</w:t>
                  </w:r>
                </w:p>
              </w:tc>
            </w:tr>
          </w:tbl>
          <w:p w14:paraId="49239433" w14:textId="77777777" w:rsidR="00634CD0" w:rsidRPr="00A70307" w:rsidRDefault="00634CD0" w:rsidP="00A70307">
            <w:pPr>
              <w:pStyle w:val="Default"/>
              <w:spacing w:line="360" w:lineRule="auto"/>
              <w:jc w:val="both"/>
              <w:rPr>
                <w:rFonts w:asciiTheme="minorHAnsi" w:hAnsiTheme="minorHAnsi" w:cstheme="minorHAnsi"/>
              </w:rPr>
            </w:pPr>
          </w:p>
        </w:tc>
        <w:tc>
          <w:tcPr>
            <w:tcW w:w="1636" w:type="dxa"/>
          </w:tcPr>
          <w:p w14:paraId="74F93B8C" w14:textId="77777777" w:rsidR="00634CD0" w:rsidRPr="00A70307" w:rsidRDefault="00634CD0" w:rsidP="00A70307">
            <w:pPr>
              <w:pStyle w:val="Default"/>
              <w:spacing w:line="360" w:lineRule="auto"/>
              <w:jc w:val="both"/>
              <w:rPr>
                <w:rFonts w:asciiTheme="minorHAnsi" w:hAnsiTheme="minorHAnsi" w:cstheme="minorHAnsi"/>
              </w:rPr>
            </w:pPr>
            <w:r w:rsidRPr="00A70307">
              <w:rPr>
                <w:rFonts w:asciiTheme="minorHAnsi" w:hAnsiTheme="minorHAnsi" w:cstheme="minorHAnsi"/>
              </w:rPr>
              <w:t xml:space="preserve">Crkva sv. Marije Magdalene i </w:t>
            </w:r>
            <w:r w:rsidRPr="00A70307">
              <w:rPr>
                <w:rFonts w:asciiTheme="minorHAnsi" w:hAnsiTheme="minorHAnsi" w:cstheme="minorHAnsi"/>
              </w:rPr>
              <w:lastRenderedPageBreak/>
              <w:t xml:space="preserve">kurija župnog dvora </w:t>
            </w:r>
          </w:p>
          <w:p w14:paraId="186E4D97" w14:textId="77777777" w:rsidR="00634CD0" w:rsidRPr="00A70307" w:rsidRDefault="00634CD0" w:rsidP="00A70307">
            <w:pPr>
              <w:spacing w:line="360" w:lineRule="auto"/>
              <w:jc w:val="both"/>
              <w:rPr>
                <w:rFonts w:cstheme="minorHAnsi"/>
                <w:sz w:val="24"/>
                <w:szCs w:val="24"/>
              </w:rPr>
            </w:pPr>
          </w:p>
        </w:tc>
        <w:tc>
          <w:tcPr>
            <w:tcW w:w="1481" w:type="dxa"/>
          </w:tcPr>
          <w:p w14:paraId="5AA36AB4" w14:textId="77777777" w:rsidR="00634CD0" w:rsidRPr="00A70307" w:rsidRDefault="00634CD0" w:rsidP="00A70307">
            <w:pPr>
              <w:spacing w:line="360" w:lineRule="auto"/>
              <w:jc w:val="both"/>
              <w:rPr>
                <w:rFonts w:cstheme="minorHAnsi"/>
                <w:sz w:val="24"/>
                <w:szCs w:val="24"/>
              </w:rPr>
            </w:pPr>
            <w:r w:rsidRPr="00A70307">
              <w:rPr>
                <w:rFonts w:cstheme="minorHAnsi"/>
                <w:sz w:val="24"/>
                <w:szCs w:val="24"/>
              </w:rPr>
              <w:lastRenderedPageBreak/>
              <w:t>ŠTRIGOVA</w:t>
            </w:r>
          </w:p>
        </w:tc>
        <w:tc>
          <w:tcPr>
            <w:tcW w:w="1648" w:type="dxa"/>
          </w:tcPr>
          <w:p w14:paraId="4A4154DB" w14:textId="77777777" w:rsidR="00634CD0" w:rsidRPr="00A70307" w:rsidRDefault="00634CD0" w:rsidP="00A70307">
            <w:pPr>
              <w:spacing w:line="360" w:lineRule="auto"/>
              <w:jc w:val="both"/>
              <w:rPr>
                <w:rFonts w:cstheme="minorHAnsi"/>
                <w:sz w:val="24"/>
                <w:szCs w:val="24"/>
              </w:rPr>
            </w:pPr>
            <w:r w:rsidRPr="00A70307">
              <w:rPr>
                <w:rFonts w:cstheme="minorHAnsi"/>
                <w:sz w:val="24"/>
                <w:szCs w:val="24"/>
              </w:rPr>
              <w:t>Nepokretna pojedinačna</w:t>
            </w:r>
          </w:p>
        </w:tc>
        <w:tc>
          <w:tcPr>
            <w:tcW w:w="1304" w:type="dxa"/>
          </w:tcPr>
          <w:p w14:paraId="47612AC0" w14:textId="77777777" w:rsidR="00634CD0" w:rsidRPr="00A70307" w:rsidRDefault="00634CD0" w:rsidP="00A70307">
            <w:pPr>
              <w:spacing w:line="360" w:lineRule="auto"/>
              <w:jc w:val="both"/>
              <w:rPr>
                <w:rFonts w:cstheme="minorHAnsi"/>
                <w:sz w:val="24"/>
                <w:szCs w:val="24"/>
              </w:rPr>
            </w:pPr>
            <w:r w:rsidRPr="00A70307">
              <w:rPr>
                <w:rStyle w:val="pre-line-span"/>
                <w:rFonts w:cstheme="minorHAnsi"/>
                <w:sz w:val="24"/>
                <w:szCs w:val="24"/>
              </w:rPr>
              <w:t>Zaštićeno kulturno dobro</w:t>
            </w:r>
          </w:p>
        </w:tc>
      </w:tr>
      <w:tr w:rsidR="00634CD0" w:rsidRPr="00A70307" w14:paraId="27B49339" w14:textId="77777777" w:rsidTr="008B754E">
        <w:tc>
          <w:tcPr>
            <w:tcW w:w="937" w:type="dxa"/>
          </w:tcPr>
          <w:p w14:paraId="472D6CBD" w14:textId="77777777" w:rsidR="00634CD0" w:rsidRPr="00A70307" w:rsidRDefault="00634CD0" w:rsidP="00A70307">
            <w:pPr>
              <w:pStyle w:val="Odlomakpopisa"/>
              <w:numPr>
                <w:ilvl w:val="0"/>
                <w:numId w:val="12"/>
              </w:numPr>
              <w:spacing w:line="360" w:lineRule="auto"/>
              <w:jc w:val="both"/>
              <w:rPr>
                <w:rFonts w:cstheme="minorHAnsi"/>
                <w:sz w:val="24"/>
                <w:szCs w:val="24"/>
              </w:rPr>
            </w:pPr>
          </w:p>
        </w:tc>
        <w:tc>
          <w:tcPr>
            <w:tcW w:w="2056"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48"/>
            </w:tblGrid>
            <w:tr w:rsidR="00634CD0" w:rsidRPr="00A70307" w14:paraId="53F9F420" w14:textId="77777777" w:rsidTr="008B754E">
              <w:trPr>
                <w:tblCellSpacing w:w="15" w:type="dxa"/>
              </w:trPr>
              <w:tc>
                <w:tcPr>
                  <w:tcW w:w="0" w:type="auto"/>
                  <w:vAlign w:val="center"/>
                  <w:hideMark/>
                </w:tcPr>
                <w:p w14:paraId="34B16C19" w14:textId="77777777" w:rsidR="00634CD0" w:rsidRPr="00A70307" w:rsidRDefault="00634CD0" w:rsidP="00A70307">
                  <w:pPr>
                    <w:spacing w:after="0" w:line="360" w:lineRule="auto"/>
                    <w:rPr>
                      <w:rFonts w:eastAsia="Times New Roman" w:cstheme="minorHAnsi"/>
                      <w:sz w:val="24"/>
                      <w:szCs w:val="24"/>
                      <w:lang w:eastAsia="hr-HR"/>
                    </w:rPr>
                  </w:pPr>
                </w:p>
              </w:tc>
              <w:tc>
                <w:tcPr>
                  <w:tcW w:w="0" w:type="auto"/>
                  <w:vAlign w:val="center"/>
                  <w:hideMark/>
                </w:tcPr>
                <w:p w14:paraId="158CC1F8" w14:textId="77777777" w:rsidR="00634CD0" w:rsidRPr="00A70307" w:rsidRDefault="00634CD0" w:rsidP="00A70307">
                  <w:pPr>
                    <w:spacing w:after="0" w:line="360" w:lineRule="auto"/>
                    <w:rPr>
                      <w:rFonts w:eastAsia="Times New Roman" w:cstheme="minorHAnsi"/>
                      <w:sz w:val="24"/>
                      <w:szCs w:val="24"/>
                      <w:lang w:eastAsia="hr-HR"/>
                    </w:rPr>
                  </w:pPr>
                  <w:r w:rsidRPr="00A70307">
                    <w:rPr>
                      <w:rFonts w:eastAsia="Times New Roman" w:cstheme="minorHAnsi"/>
                      <w:sz w:val="24"/>
                      <w:szCs w:val="24"/>
                      <w:lang w:eastAsia="hr-HR"/>
                    </w:rPr>
                    <w:t>Z-3443</w:t>
                  </w:r>
                </w:p>
              </w:tc>
            </w:tr>
          </w:tbl>
          <w:p w14:paraId="37174FD5" w14:textId="77777777" w:rsidR="00634CD0" w:rsidRPr="00A70307" w:rsidRDefault="00634CD0" w:rsidP="00A70307">
            <w:pPr>
              <w:spacing w:line="360" w:lineRule="auto"/>
              <w:rPr>
                <w:rFonts w:eastAsia="Times New Roman" w:cstheme="minorHAnsi"/>
                <w:sz w:val="24"/>
                <w:szCs w:val="24"/>
                <w:lang w:eastAsia="hr-HR"/>
              </w:rPr>
            </w:pPr>
          </w:p>
        </w:tc>
        <w:tc>
          <w:tcPr>
            <w:tcW w:w="1636" w:type="dxa"/>
          </w:tcPr>
          <w:p w14:paraId="145E80EA" w14:textId="77777777" w:rsidR="00634CD0" w:rsidRPr="00A70307" w:rsidRDefault="00000000" w:rsidP="00A70307">
            <w:pPr>
              <w:pStyle w:val="Default"/>
              <w:spacing w:line="360" w:lineRule="auto"/>
              <w:jc w:val="both"/>
              <w:rPr>
                <w:rFonts w:asciiTheme="minorHAnsi" w:hAnsiTheme="minorHAnsi" w:cstheme="minorHAnsi"/>
              </w:rPr>
            </w:pPr>
            <w:hyperlink r:id="rId26" w:history="1">
              <w:r w:rsidR="00634CD0" w:rsidRPr="00A70307">
                <w:rPr>
                  <w:rFonts w:asciiTheme="minorHAnsi" w:hAnsiTheme="minorHAnsi" w:cstheme="minorHAnsi"/>
                </w:rPr>
                <w:t>Pil sv. Florijana</w:t>
              </w:r>
            </w:hyperlink>
          </w:p>
        </w:tc>
        <w:tc>
          <w:tcPr>
            <w:tcW w:w="1481" w:type="dxa"/>
          </w:tcPr>
          <w:p w14:paraId="08843F04" w14:textId="77777777" w:rsidR="00634CD0" w:rsidRPr="00A70307" w:rsidRDefault="00634CD0" w:rsidP="00A70307">
            <w:pPr>
              <w:spacing w:line="360" w:lineRule="auto"/>
              <w:jc w:val="both"/>
              <w:rPr>
                <w:rFonts w:cstheme="minorHAnsi"/>
                <w:sz w:val="24"/>
                <w:szCs w:val="24"/>
              </w:rPr>
            </w:pPr>
            <w:r w:rsidRPr="00A70307">
              <w:rPr>
                <w:rFonts w:cstheme="minorHAnsi"/>
                <w:sz w:val="24"/>
                <w:szCs w:val="24"/>
              </w:rPr>
              <w:t>ŠTRIGOVA</w:t>
            </w:r>
          </w:p>
        </w:tc>
        <w:tc>
          <w:tcPr>
            <w:tcW w:w="1648" w:type="dxa"/>
          </w:tcPr>
          <w:p w14:paraId="54724429" w14:textId="77777777" w:rsidR="00634CD0" w:rsidRPr="00A70307" w:rsidRDefault="00634CD0" w:rsidP="00A70307">
            <w:pPr>
              <w:spacing w:line="360" w:lineRule="auto"/>
              <w:jc w:val="both"/>
              <w:rPr>
                <w:rFonts w:cstheme="minorHAnsi"/>
                <w:sz w:val="24"/>
                <w:szCs w:val="24"/>
              </w:rPr>
            </w:pPr>
            <w:r w:rsidRPr="00A70307">
              <w:rPr>
                <w:rFonts w:cstheme="minorHAnsi"/>
                <w:sz w:val="24"/>
                <w:szCs w:val="24"/>
              </w:rPr>
              <w:t>Nepokretna pojedinačna</w:t>
            </w:r>
          </w:p>
        </w:tc>
        <w:tc>
          <w:tcPr>
            <w:tcW w:w="1304" w:type="dxa"/>
          </w:tcPr>
          <w:p w14:paraId="3EADAC37" w14:textId="77777777" w:rsidR="00634CD0" w:rsidRPr="00A70307" w:rsidRDefault="00634CD0" w:rsidP="00A70307">
            <w:pPr>
              <w:spacing w:line="360" w:lineRule="auto"/>
              <w:jc w:val="both"/>
              <w:rPr>
                <w:rStyle w:val="pre-line-span"/>
                <w:rFonts w:cstheme="minorHAnsi"/>
                <w:sz w:val="24"/>
                <w:szCs w:val="24"/>
              </w:rPr>
            </w:pPr>
            <w:r w:rsidRPr="00A70307">
              <w:rPr>
                <w:rStyle w:val="pre-line-span"/>
                <w:rFonts w:cstheme="minorHAnsi"/>
                <w:sz w:val="24"/>
                <w:szCs w:val="24"/>
              </w:rPr>
              <w:t>Zaštićeno kulturno dobro</w:t>
            </w:r>
          </w:p>
        </w:tc>
      </w:tr>
      <w:tr w:rsidR="00634CD0" w:rsidRPr="00A70307" w14:paraId="07E0B440" w14:textId="77777777" w:rsidTr="008B754E">
        <w:tc>
          <w:tcPr>
            <w:tcW w:w="937" w:type="dxa"/>
          </w:tcPr>
          <w:p w14:paraId="5580B1FF" w14:textId="77777777" w:rsidR="00634CD0" w:rsidRPr="00A70307" w:rsidRDefault="00634CD0" w:rsidP="00A70307">
            <w:pPr>
              <w:pStyle w:val="Odlomakpopisa"/>
              <w:numPr>
                <w:ilvl w:val="0"/>
                <w:numId w:val="12"/>
              </w:numPr>
              <w:spacing w:line="360" w:lineRule="auto"/>
              <w:jc w:val="both"/>
              <w:rPr>
                <w:rFonts w:cstheme="minorHAnsi"/>
                <w:sz w:val="24"/>
                <w:szCs w:val="24"/>
              </w:rPr>
            </w:pPr>
          </w:p>
        </w:tc>
        <w:tc>
          <w:tcPr>
            <w:tcW w:w="2056" w:type="dxa"/>
          </w:tcPr>
          <w:p w14:paraId="453957A2" w14:textId="77777777" w:rsidR="00634CD0" w:rsidRPr="00A70307" w:rsidRDefault="00634CD0" w:rsidP="00A70307">
            <w:pPr>
              <w:spacing w:line="360" w:lineRule="auto"/>
              <w:jc w:val="both"/>
              <w:rPr>
                <w:rFonts w:cstheme="minorHAnsi"/>
                <w:sz w:val="24"/>
                <w:szCs w:val="24"/>
              </w:rPr>
            </w:pPr>
            <w:r w:rsidRPr="00A70307">
              <w:rPr>
                <w:rStyle w:val="pre-line-span"/>
                <w:rFonts w:cstheme="minorHAnsi"/>
                <w:sz w:val="24"/>
                <w:szCs w:val="24"/>
              </w:rPr>
              <w:t>Z-3444</w:t>
            </w:r>
          </w:p>
        </w:tc>
        <w:tc>
          <w:tcPr>
            <w:tcW w:w="1636" w:type="dxa"/>
          </w:tcPr>
          <w:p w14:paraId="43E3AD14" w14:textId="77777777" w:rsidR="00634CD0" w:rsidRPr="00A70307" w:rsidRDefault="00000000" w:rsidP="00A70307">
            <w:pPr>
              <w:pStyle w:val="Default"/>
              <w:spacing w:line="360" w:lineRule="auto"/>
              <w:jc w:val="both"/>
              <w:rPr>
                <w:rFonts w:asciiTheme="minorHAnsi" w:hAnsiTheme="minorHAnsi" w:cstheme="minorHAnsi"/>
              </w:rPr>
            </w:pPr>
            <w:hyperlink r:id="rId27" w:history="1">
              <w:r w:rsidR="00634CD0" w:rsidRPr="00A70307">
                <w:rPr>
                  <w:rFonts w:asciiTheme="minorHAnsi" w:hAnsiTheme="minorHAnsi" w:cstheme="minorHAnsi"/>
                </w:rPr>
                <w:t>Pil sv. Roka</w:t>
              </w:r>
            </w:hyperlink>
          </w:p>
        </w:tc>
        <w:tc>
          <w:tcPr>
            <w:tcW w:w="1481" w:type="dxa"/>
          </w:tcPr>
          <w:p w14:paraId="1073C032" w14:textId="77777777" w:rsidR="00634CD0" w:rsidRPr="00A70307" w:rsidRDefault="00634CD0" w:rsidP="00A70307">
            <w:pPr>
              <w:spacing w:line="360" w:lineRule="auto"/>
              <w:jc w:val="both"/>
              <w:rPr>
                <w:rFonts w:cstheme="minorHAnsi"/>
                <w:sz w:val="24"/>
                <w:szCs w:val="24"/>
              </w:rPr>
            </w:pPr>
            <w:r w:rsidRPr="00A70307">
              <w:rPr>
                <w:rFonts w:cstheme="minorHAnsi"/>
                <w:sz w:val="24"/>
                <w:szCs w:val="24"/>
              </w:rPr>
              <w:t>ŠTRIGOVA</w:t>
            </w:r>
          </w:p>
        </w:tc>
        <w:tc>
          <w:tcPr>
            <w:tcW w:w="1648" w:type="dxa"/>
          </w:tcPr>
          <w:p w14:paraId="43A0EF2B" w14:textId="77777777" w:rsidR="00634CD0" w:rsidRPr="00A70307" w:rsidRDefault="00634CD0" w:rsidP="00A70307">
            <w:pPr>
              <w:spacing w:line="360" w:lineRule="auto"/>
              <w:jc w:val="both"/>
              <w:rPr>
                <w:rFonts w:cstheme="minorHAnsi"/>
                <w:sz w:val="24"/>
                <w:szCs w:val="24"/>
              </w:rPr>
            </w:pPr>
            <w:r w:rsidRPr="00A70307">
              <w:rPr>
                <w:rFonts w:cstheme="minorHAnsi"/>
                <w:sz w:val="24"/>
                <w:szCs w:val="24"/>
              </w:rPr>
              <w:t>Nepokretna pojedinačna</w:t>
            </w:r>
          </w:p>
        </w:tc>
        <w:tc>
          <w:tcPr>
            <w:tcW w:w="1304" w:type="dxa"/>
          </w:tcPr>
          <w:p w14:paraId="10041685" w14:textId="77777777" w:rsidR="00634CD0" w:rsidRPr="00A70307" w:rsidRDefault="00634CD0" w:rsidP="00A70307">
            <w:pPr>
              <w:spacing w:line="360" w:lineRule="auto"/>
              <w:jc w:val="both"/>
              <w:rPr>
                <w:rFonts w:cstheme="minorHAnsi"/>
                <w:sz w:val="24"/>
                <w:szCs w:val="24"/>
              </w:rPr>
            </w:pPr>
            <w:r w:rsidRPr="00A70307">
              <w:rPr>
                <w:rStyle w:val="pre-line-span"/>
                <w:rFonts w:cstheme="minorHAnsi"/>
                <w:sz w:val="24"/>
                <w:szCs w:val="24"/>
              </w:rPr>
              <w:t>Zaštićeno kulturno dobro</w:t>
            </w:r>
          </w:p>
        </w:tc>
      </w:tr>
      <w:tr w:rsidR="00634CD0" w:rsidRPr="00A70307" w14:paraId="130F378F" w14:textId="77777777" w:rsidTr="008B754E">
        <w:tc>
          <w:tcPr>
            <w:tcW w:w="937" w:type="dxa"/>
          </w:tcPr>
          <w:p w14:paraId="526FBD1C" w14:textId="77777777" w:rsidR="00634CD0" w:rsidRPr="00A70307" w:rsidRDefault="00634CD0" w:rsidP="00A70307">
            <w:pPr>
              <w:pStyle w:val="Odlomakpopisa"/>
              <w:numPr>
                <w:ilvl w:val="0"/>
                <w:numId w:val="12"/>
              </w:numPr>
              <w:spacing w:line="360" w:lineRule="auto"/>
              <w:jc w:val="both"/>
              <w:rPr>
                <w:rFonts w:cstheme="minorHAnsi"/>
                <w:sz w:val="24"/>
                <w:szCs w:val="24"/>
              </w:rPr>
            </w:pPr>
          </w:p>
        </w:tc>
        <w:tc>
          <w:tcPr>
            <w:tcW w:w="2056"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748"/>
            </w:tblGrid>
            <w:tr w:rsidR="00634CD0" w:rsidRPr="00A70307" w14:paraId="67671C29" w14:textId="77777777" w:rsidTr="008B754E">
              <w:trPr>
                <w:tblCellSpacing w:w="15" w:type="dxa"/>
              </w:trPr>
              <w:tc>
                <w:tcPr>
                  <w:tcW w:w="0" w:type="auto"/>
                  <w:vAlign w:val="center"/>
                  <w:hideMark/>
                </w:tcPr>
                <w:p w14:paraId="23B6CE6A" w14:textId="77777777" w:rsidR="00634CD0" w:rsidRPr="00A70307" w:rsidRDefault="00634CD0" w:rsidP="00A70307">
                  <w:pPr>
                    <w:spacing w:after="0" w:line="360" w:lineRule="auto"/>
                    <w:rPr>
                      <w:rFonts w:eastAsia="Times New Roman" w:cstheme="minorHAnsi"/>
                      <w:sz w:val="24"/>
                      <w:szCs w:val="24"/>
                      <w:lang w:eastAsia="hr-HR"/>
                    </w:rPr>
                  </w:pPr>
                </w:p>
              </w:tc>
              <w:tc>
                <w:tcPr>
                  <w:tcW w:w="0" w:type="auto"/>
                  <w:vAlign w:val="center"/>
                  <w:hideMark/>
                </w:tcPr>
                <w:p w14:paraId="371979EC" w14:textId="77777777" w:rsidR="00634CD0" w:rsidRPr="00A70307" w:rsidRDefault="00634CD0" w:rsidP="00A70307">
                  <w:pPr>
                    <w:spacing w:after="0" w:line="360" w:lineRule="auto"/>
                    <w:rPr>
                      <w:rFonts w:eastAsia="Times New Roman" w:cstheme="minorHAnsi"/>
                      <w:sz w:val="24"/>
                      <w:szCs w:val="24"/>
                      <w:lang w:eastAsia="hr-HR"/>
                    </w:rPr>
                  </w:pPr>
                  <w:r w:rsidRPr="00A70307">
                    <w:rPr>
                      <w:rFonts w:eastAsia="Times New Roman" w:cstheme="minorHAnsi"/>
                      <w:sz w:val="24"/>
                      <w:szCs w:val="24"/>
                      <w:lang w:eastAsia="hr-HR"/>
                    </w:rPr>
                    <w:t>Z-6570</w:t>
                  </w:r>
                </w:p>
              </w:tc>
            </w:tr>
          </w:tbl>
          <w:p w14:paraId="79B05165" w14:textId="77777777" w:rsidR="00634CD0" w:rsidRPr="00A70307" w:rsidRDefault="00634CD0" w:rsidP="00A70307">
            <w:pPr>
              <w:spacing w:line="360" w:lineRule="auto"/>
              <w:jc w:val="both"/>
              <w:rPr>
                <w:rFonts w:cstheme="minorHAnsi"/>
                <w:sz w:val="24"/>
                <w:szCs w:val="24"/>
              </w:rPr>
            </w:pPr>
          </w:p>
        </w:tc>
        <w:tc>
          <w:tcPr>
            <w:tcW w:w="1636" w:type="dxa"/>
          </w:tcPr>
          <w:p w14:paraId="7C2F7D3C" w14:textId="77777777" w:rsidR="00634CD0" w:rsidRPr="00A70307" w:rsidRDefault="00000000" w:rsidP="00A70307">
            <w:pPr>
              <w:pStyle w:val="Default"/>
              <w:spacing w:line="360" w:lineRule="auto"/>
              <w:jc w:val="both"/>
              <w:rPr>
                <w:rFonts w:asciiTheme="minorHAnsi" w:hAnsiTheme="minorHAnsi" w:cstheme="minorHAnsi"/>
              </w:rPr>
            </w:pPr>
            <w:hyperlink r:id="rId28" w:history="1">
              <w:r w:rsidR="00634CD0" w:rsidRPr="00A70307">
                <w:rPr>
                  <w:rFonts w:asciiTheme="minorHAnsi" w:hAnsiTheme="minorHAnsi" w:cstheme="minorHAnsi"/>
                </w:rPr>
                <w:t>Štrigovska skupina govora</w:t>
              </w:r>
            </w:hyperlink>
          </w:p>
        </w:tc>
        <w:tc>
          <w:tcPr>
            <w:tcW w:w="1481" w:type="dxa"/>
          </w:tcPr>
          <w:p w14:paraId="44E45637" w14:textId="77777777" w:rsidR="00634CD0" w:rsidRPr="00A70307" w:rsidRDefault="00634CD0" w:rsidP="00A70307">
            <w:pPr>
              <w:spacing w:line="360" w:lineRule="auto"/>
              <w:jc w:val="both"/>
              <w:rPr>
                <w:rFonts w:cstheme="minorHAnsi"/>
                <w:sz w:val="24"/>
                <w:szCs w:val="24"/>
              </w:rPr>
            </w:pPr>
          </w:p>
        </w:tc>
        <w:tc>
          <w:tcPr>
            <w:tcW w:w="1648" w:type="dxa"/>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1"/>
              <w:gridCol w:w="1464"/>
            </w:tblGrid>
            <w:tr w:rsidR="00634CD0" w:rsidRPr="00A70307" w14:paraId="0F9B7B13" w14:textId="77777777" w:rsidTr="008B754E">
              <w:trPr>
                <w:tblCellSpacing w:w="15" w:type="dxa"/>
              </w:trPr>
              <w:tc>
                <w:tcPr>
                  <w:tcW w:w="0" w:type="auto"/>
                  <w:vAlign w:val="center"/>
                  <w:hideMark/>
                </w:tcPr>
                <w:p w14:paraId="06CC59B8" w14:textId="77777777" w:rsidR="00634CD0" w:rsidRPr="00A70307" w:rsidRDefault="00634CD0" w:rsidP="00A70307">
                  <w:pPr>
                    <w:spacing w:after="0" w:line="360" w:lineRule="auto"/>
                    <w:rPr>
                      <w:rFonts w:eastAsia="Times New Roman" w:cstheme="minorHAnsi"/>
                      <w:sz w:val="24"/>
                      <w:szCs w:val="24"/>
                      <w:lang w:eastAsia="hr-HR"/>
                    </w:rPr>
                  </w:pPr>
                </w:p>
              </w:tc>
              <w:tc>
                <w:tcPr>
                  <w:tcW w:w="0" w:type="auto"/>
                  <w:vAlign w:val="center"/>
                  <w:hideMark/>
                </w:tcPr>
                <w:p w14:paraId="689AA43C" w14:textId="77777777" w:rsidR="00634CD0" w:rsidRPr="00A70307" w:rsidRDefault="00634CD0" w:rsidP="00A70307">
                  <w:pPr>
                    <w:spacing w:after="0" w:line="360" w:lineRule="auto"/>
                    <w:rPr>
                      <w:rFonts w:eastAsia="Times New Roman" w:cstheme="minorHAnsi"/>
                      <w:sz w:val="24"/>
                      <w:szCs w:val="24"/>
                      <w:lang w:eastAsia="hr-HR"/>
                    </w:rPr>
                  </w:pPr>
                  <w:r w:rsidRPr="00A70307">
                    <w:rPr>
                      <w:rFonts w:eastAsia="Times New Roman" w:cstheme="minorHAnsi"/>
                      <w:sz w:val="24"/>
                      <w:szCs w:val="24"/>
                      <w:lang w:eastAsia="hr-HR"/>
                    </w:rPr>
                    <w:t>Nematerijalna</w:t>
                  </w:r>
                </w:p>
              </w:tc>
            </w:tr>
          </w:tbl>
          <w:p w14:paraId="5ACD433F" w14:textId="77777777" w:rsidR="00634CD0" w:rsidRPr="00A70307" w:rsidRDefault="00634CD0" w:rsidP="00A70307">
            <w:pPr>
              <w:spacing w:line="360" w:lineRule="auto"/>
              <w:jc w:val="both"/>
              <w:rPr>
                <w:rFonts w:cstheme="minorHAnsi"/>
                <w:sz w:val="24"/>
                <w:szCs w:val="24"/>
              </w:rPr>
            </w:pPr>
          </w:p>
        </w:tc>
        <w:tc>
          <w:tcPr>
            <w:tcW w:w="1304" w:type="dxa"/>
          </w:tcPr>
          <w:p w14:paraId="0F999C56" w14:textId="77777777" w:rsidR="00634CD0" w:rsidRPr="00A70307" w:rsidRDefault="00634CD0" w:rsidP="00A70307">
            <w:pPr>
              <w:spacing w:line="360" w:lineRule="auto"/>
              <w:jc w:val="both"/>
              <w:rPr>
                <w:rFonts w:cstheme="minorHAnsi"/>
                <w:sz w:val="24"/>
                <w:szCs w:val="24"/>
              </w:rPr>
            </w:pPr>
            <w:r w:rsidRPr="00A70307">
              <w:rPr>
                <w:rStyle w:val="pre-line-span"/>
                <w:rFonts w:cstheme="minorHAnsi"/>
                <w:sz w:val="24"/>
                <w:szCs w:val="24"/>
              </w:rPr>
              <w:t>Zaštićeno kulturno dobro</w:t>
            </w:r>
          </w:p>
        </w:tc>
      </w:tr>
    </w:tbl>
    <w:p w14:paraId="1B7F8D69" w14:textId="464BACED" w:rsidR="00634CD0" w:rsidRPr="00EC44B9" w:rsidRDefault="001A4FD3" w:rsidP="00A70307">
      <w:pPr>
        <w:spacing w:line="360" w:lineRule="auto"/>
        <w:jc w:val="both"/>
        <w:rPr>
          <w:rFonts w:cstheme="minorHAnsi"/>
          <w:i/>
          <w:iCs/>
          <w:sz w:val="24"/>
          <w:szCs w:val="24"/>
        </w:rPr>
      </w:pPr>
      <w:r w:rsidRPr="00EC44B9">
        <w:rPr>
          <w:rFonts w:cstheme="minorHAnsi"/>
          <w:i/>
          <w:iCs/>
          <w:sz w:val="24"/>
          <w:szCs w:val="24"/>
        </w:rPr>
        <w:t>Izvor: izradila JU REDEA</w:t>
      </w:r>
    </w:p>
    <w:p w14:paraId="30F3879C" w14:textId="532094F4" w:rsidR="00977FD6" w:rsidRPr="00A70307" w:rsidRDefault="001A6DE6" w:rsidP="00A70307">
      <w:pPr>
        <w:spacing w:line="360" w:lineRule="auto"/>
        <w:jc w:val="both"/>
        <w:rPr>
          <w:rFonts w:cstheme="minorHAnsi"/>
          <w:sz w:val="24"/>
          <w:szCs w:val="24"/>
        </w:rPr>
      </w:pPr>
      <w:r w:rsidRPr="00A70307">
        <w:rPr>
          <w:rFonts w:cstheme="minorHAnsi"/>
          <w:sz w:val="24"/>
          <w:szCs w:val="24"/>
        </w:rPr>
        <w:t>V</w:t>
      </w:r>
      <w:r w:rsidR="00A83D20" w:rsidRPr="00A70307">
        <w:rPr>
          <w:rFonts w:cstheme="minorHAnsi"/>
          <w:sz w:val="24"/>
          <w:szCs w:val="24"/>
        </w:rPr>
        <w:t xml:space="preserve">ažna sastavnica </w:t>
      </w:r>
      <w:r w:rsidR="00A83D20" w:rsidRPr="00A70307">
        <w:rPr>
          <w:rFonts w:cstheme="minorHAnsi"/>
          <w:bCs/>
          <w:sz w:val="24"/>
          <w:szCs w:val="24"/>
        </w:rPr>
        <w:t>kulturno</w:t>
      </w:r>
      <w:r w:rsidR="00BA3D8D" w:rsidRPr="00A70307">
        <w:rPr>
          <w:rFonts w:cstheme="minorHAnsi"/>
          <w:bCs/>
          <w:sz w:val="24"/>
          <w:szCs w:val="24"/>
        </w:rPr>
        <w:t>-</w:t>
      </w:r>
      <w:r w:rsidR="00A83D20" w:rsidRPr="00A70307">
        <w:rPr>
          <w:rFonts w:cstheme="minorHAnsi"/>
          <w:bCs/>
          <w:sz w:val="24"/>
          <w:szCs w:val="24"/>
        </w:rPr>
        <w:t>društvenog, sportskog života</w:t>
      </w:r>
      <w:r w:rsidR="00A83D20" w:rsidRPr="00A70307">
        <w:rPr>
          <w:rFonts w:cstheme="minorHAnsi"/>
          <w:sz w:val="24"/>
          <w:szCs w:val="24"/>
        </w:rPr>
        <w:t xml:space="preserve"> u </w:t>
      </w:r>
      <w:r w:rsidR="00BA3D8D" w:rsidRPr="00A70307">
        <w:rPr>
          <w:rFonts w:cstheme="minorHAnsi"/>
          <w:sz w:val="24"/>
          <w:szCs w:val="24"/>
        </w:rPr>
        <w:t>o</w:t>
      </w:r>
      <w:r w:rsidR="00A83D20" w:rsidRPr="00A70307">
        <w:rPr>
          <w:rFonts w:cstheme="minorHAnsi"/>
          <w:sz w:val="24"/>
          <w:szCs w:val="24"/>
        </w:rPr>
        <w:t>pćini Štrigova</w:t>
      </w:r>
      <w:r w:rsidRPr="00A70307">
        <w:rPr>
          <w:rFonts w:cstheme="minorHAnsi"/>
          <w:sz w:val="24"/>
          <w:szCs w:val="24"/>
        </w:rPr>
        <w:t xml:space="preserve"> su i </w:t>
      </w:r>
      <w:r w:rsidRPr="00A70307">
        <w:rPr>
          <w:rFonts w:cstheme="minorHAnsi"/>
          <w:b/>
          <w:bCs/>
          <w:sz w:val="24"/>
          <w:szCs w:val="24"/>
        </w:rPr>
        <w:t>organizacije civilnog društva</w:t>
      </w:r>
      <w:r w:rsidR="00A83D20" w:rsidRPr="00A70307">
        <w:rPr>
          <w:rFonts w:cstheme="minorHAnsi"/>
          <w:sz w:val="24"/>
          <w:szCs w:val="24"/>
        </w:rPr>
        <w:t xml:space="preserve">. Stoga je bitno </w:t>
      </w:r>
      <w:r w:rsidR="00BB400E" w:rsidRPr="00A70307">
        <w:rPr>
          <w:rFonts w:cstheme="minorHAnsi"/>
          <w:sz w:val="24"/>
          <w:szCs w:val="24"/>
        </w:rPr>
        <w:t xml:space="preserve">do kraja mandatnog razdoblja </w:t>
      </w:r>
      <w:r w:rsidR="00B651B4" w:rsidRPr="00A70307">
        <w:rPr>
          <w:rFonts w:cstheme="minorHAnsi"/>
          <w:sz w:val="24"/>
          <w:szCs w:val="24"/>
        </w:rPr>
        <w:t>nadopunjavati sportske sadržaje i javne centre</w:t>
      </w:r>
      <w:r w:rsidR="00A83D20" w:rsidRPr="00A70307">
        <w:rPr>
          <w:rFonts w:cstheme="minorHAnsi"/>
          <w:sz w:val="24"/>
          <w:szCs w:val="24"/>
        </w:rPr>
        <w:t xml:space="preserve"> koji će, između ostaloga, osigurati prostore za programe udruga. </w:t>
      </w:r>
      <w:r w:rsidR="00F56722" w:rsidRPr="00A70307">
        <w:rPr>
          <w:rFonts w:cstheme="minorHAnsi"/>
          <w:color w:val="000000" w:themeColor="text1"/>
          <w:sz w:val="24"/>
          <w:szCs w:val="24"/>
        </w:rPr>
        <w:t xml:space="preserve"> </w:t>
      </w:r>
      <w:r w:rsidR="003A2439" w:rsidRPr="00A70307">
        <w:rPr>
          <w:rFonts w:cstheme="minorHAnsi"/>
          <w:color w:val="000000" w:themeColor="text1"/>
          <w:sz w:val="24"/>
          <w:szCs w:val="24"/>
        </w:rPr>
        <w:t>Planira se izgraditi vatrogasni dom u Štrigovi što će povećati učinkovitost rada DVD Štrigova koji je jedan od stup</w:t>
      </w:r>
      <w:r w:rsidR="00BA3D8D" w:rsidRPr="00A70307">
        <w:rPr>
          <w:rFonts w:cstheme="minorHAnsi"/>
          <w:color w:val="000000" w:themeColor="text1"/>
          <w:sz w:val="24"/>
          <w:szCs w:val="24"/>
        </w:rPr>
        <w:t>ov</w:t>
      </w:r>
      <w:r w:rsidR="003A2439" w:rsidRPr="00A70307">
        <w:rPr>
          <w:rFonts w:cstheme="minorHAnsi"/>
          <w:color w:val="000000" w:themeColor="text1"/>
          <w:sz w:val="24"/>
          <w:szCs w:val="24"/>
        </w:rPr>
        <w:t>a sigurnosti i zaštite na području općine Štrigova</w:t>
      </w:r>
      <w:r w:rsidR="003A2439" w:rsidRPr="00A70307">
        <w:rPr>
          <w:rFonts w:cstheme="minorHAnsi"/>
          <w:b/>
          <w:color w:val="000000" w:themeColor="text1"/>
          <w:sz w:val="24"/>
          <w:szCs w:val="24"/>
        </w:rPr>
        <w:t>.</w:t>
      </w:r>
      <w:r w:rsidR="003A2439" w:rsidRPr="00A70307">
        <w:rPr>
          <w:rFonts w:cstheme="minorHAnsi"/>
          <w:sz w:val="24"/>
          <w:szCs w:val="24"/>
        </w:rPr>
        <w:t xml:space="preserve"> </w:t>
      </w:r>
      <w:r w:rsidR="00BB400E" w:rsidRPr="00A70307">
        <w:rPr>
          <w:rFonts w:cstheme="minorHAnsi"/>
          <w:sz w:val="24"/>
          <w:szCs w:val="24"/>
        </w:rPr>
        <w:t xml:space="preserve">Na području općine Štrigova djeluju </w:t>
      </w:r>
      <w:r w:rsidR="00A83D20" w:rsidRPr="00A70307">
        <w:rPr>
          <w:rFonts w:cstheme="minorHAnsi"/>
          <w:sz w:val="24"/>
          <w:szCs w:val="24"/>
        </w:rPr>
        <w:t xml:space="preserve">Društvo vinogradara i vinara Međimurja „Hortus Croatiae“; Matica umirovljenika Međimurske županije Čakovec, Podružnica Štrigova; SHITO RYU KARATE DO KLUB ŠTRIGOVA; Udruga dragovoljaca i veterana Domovinskog rata, ogranak Štrigova; </w:t>
      </w:r>
      <w:r w:rsidR="00BB400E" w:rsidRPr="00A70307">
        <w:rPr>
          <w:rFonts w:cstheme="minorHAnsi"/>
          <w:sz w:val="24"/>
          <w:szCs w:val="24"/>
        </w:rPr>
        <w:t xml:space="preserve">DVD Štrigova </w:t>
      </w:r>
      <w:r w:rsidR="00A83D20" w:rsidRPr="00A70307">
        <w:rPr>
          <w:rFonts w:cstheme="minorHAnsi"/>
          <w:sz w:val="24"/>
          <w:szCs w:val="24"/>
        </w:rPr>
        <w:t>Kulturno umjetničko društvo „Sveti Jeronim“ Štrigova; Odbojkaški klub Štrigova; Šahovski klub „Stridon“ Štrigova; Nogometni klub Plavi – 1975 Prekopa; Ženska vokalna skupina „Stridonne“ Štrigova; Lovačko društvo „Fazan“ Štrigova; NK Sloga Štrigova; Štrigovski parklini i Udruga žena Stanetinec.</w:t>
      </w:r>
    </w:p>
    <w:p w14:paraId="3BA037CC" w14:textId="094D4818" w:rsidR="00275034" w:rsidRPr="00A70307" w:rsidRDefault="00996F08" w:rsidP="00A70307">
      <w:pPr>
        <w:spacing w:line="360" w:lineRule="auto"/>
        <w:jc w:val="both"/>
        <w:rPr>
          <w:rFonts w:cstheme="minorHAnsi"/>
          <w:sz w:val="24"/>
          <w:szCs w:val="24"/>
        </w:rPr>
      </w:pPr>
      <w:r w:rsidRPr="00A70307">
        <w:rPr>
          <w:rFonts w:cstheme="minorHAnsi"/>
          <w:sz w:val="24"/>
          <w:szCs w:val="24"/>
        </w:rPr>
        <w:t>Na području općine Štrigova</w:t>
      </w:r>
      <w:r w:rsidR="002266A8" w:rsidRPr="00A70307">
        <w:rPr>
          <w:rFonts w:cstheme="minorHAnsi"/>
          <w:sz w:val="24"/>
          <w:szCs w:val="24"/>
        </w:rPr>
        <w:t xml:space="preserve"> u mandatnom razdoblju</w:t>
      </w:r>
      <w:r w:rsidRPr="00A70307">
        <w:rPr>
          <w:rFonts w:cstheme="minorHAnsi"/>
          <w:sz w:val="24"/>
          <w:szCs w:val="24"/>
        </w:rPr>
        <w:t xml:space="preserve"> planira se gradnja cjelokupne </w:t>
      </w:r>
      <w:r w:rsidR="00D960A2" w:rsidRPr="00A70307">
        <w:rPr>
          <w:rFonts w:cstheme="minorHAnsi"/>
          <w:sz w:val="24"/>
          <w:szCs w:val="24"/>
        </w:rPr>
        <w:t xml:space="preserve">nove </w:t>
      </w:r>
      <w:r w:rsidRPr="00A70307">
        <w:rPr>
          <w:rFonts w:cstheme="minorHAnsi"/>
          <w:b/>
          <w:bCs/>
          <w:sz w:val="24"/>
          <w:szCs w:val="24"/>
        </w:rPr>
        <w:t>infrastrukture za novo stambeno naselje</w:t>
      </w:r>
      <w:r w:rsidRPr="00A70307">
        <w:rPr>
          <w:rFonts w:cstheme="minorHAnsi"/>
          <w:sz w:val="24"/>
          <w:szCs w:val="24"/>
        </w:rPr>
        <w:t xml:space="preserve"> jer je sve veća potražnja mladih obitelji za </w:t>
      </w:r>
      <w:r w:rsidR="00D960A2" w:rsidRPr="00A70307">
        <w:rPr>
          <w:rFonts w:cstheme="minorHAnsi"/>
          <w:sz w:val="24"/>
          <w:szCs w:val="24"/>
        </w:rPr>
        <w:t xml:space="preserve">kupnjom </w:t>
      </w:r>
      <w:r w:rsidRPr="00A70307">
        <w:rPr>
          <w:rFonts w:cstheme="minorHAnsi"/>
          <w:sz w:val="24"/>
          <w:szCs w:val="24"/>
        </w:rPr>
        <w:t>građevinski</w:t>
      </w:r>
      <w:r w:rsidR="00D960A2" w:rsidRPr="00A70307">
        <w:rPr>
          <w:rFonts w:cstheme="minorHAnsi"/>
          <w:sz w:val="24"/>
          <w:szCs w:val="24"/>
        </w:rPr>
        <w:t>h</w:t>
      </w:r>
      <w:r w:rsidRPr="00A70307">
        <w:rPr>
          <w:rFonts w:cstheme="minorHAnsi"/>
          <w:sz w:val="24"/>
          <w:szCs w:val="24"/>
        </w:rPr>
        <w:t xml:space="preserve"> zemljišt</w:t>
      </w:r>
      <w:r w:rsidR="00D960A2" w:rsidRPr="00A70307">
        <w:rPr>
          <w:rFonts w:cstheme="minorHAnsi"/>
          <w:sz w:val="24"/>
          <w:szCs w:val="24"/>
        </w:rPr>
        <w:t>a</w:t>
      </w:r>
      <w:r w:rsidRPr="00A70307">
        <w:rPr>
          <w:rFonts w:cstheme="minorHAnsi"/>
          <w:sz w:val="24"/>
          <w:szCs w:val="24"/>
        </w:rPr>
        <w:t xml:space="preserve">. </w:t>
      </w:r>
      <w:r w:rsidR="00D960A2" w:rsidRPr="00A70307">
        <w:rPr>
          <w:rFonts w:cstheme="minorHAnsi"/>
          <w:sz w:val="24"/>
          <w:szCs w:val="24"/>
        </w:rPr>
        <w:t>Odgovornim planiranjem i ulaganjem u stanogradnju na području općine želi se omogućiti kvalitetan život i ostanak mladih obitelji u Štrigovi</w:t>
      </w:r>
      <w:r w:rsidR="00EF6285" w:rsidRPr="00A70307">
        <w:rPr>
          <w:rFonts w:cstheme="minorHAnsi"/>
          <w:sz w:val="24"/>
          <w:szCs w:val="24"/>
        </w:rPr>
        <w:t>, ali i privlačenje novih stanovnika</w:t>
      </w:r>
      <w:r w:rsidR="00D960A2" w:rsidRPr="00A70307">
        <w:rPr>
          <w:rFonts w:cstheme="minorHAnsi"/>
          <w:sz w:val="24"/>
          <w:szCs w:val="24"/>
        </w:rPr>
        <w:t xml:space="preserve">. </w:t>
      </w:r>
      <w:r w:rsidRPr="00A70307">
        <w:rPr>
          <w:rFonts w:cstheme="minorHAnsi"/>
          <w:sz w:val="24"/>
          <w:szCs w:val="24"/>
        </w:rPr>
        <w:t xml:space="preserve">U mandatnom razdoblju planira se nastaviti s daljnjom modernizacijom javne rasvjete. </w:t>
      </w:r>
      <w:r w:rsidR="00275034" w:rsidRPr="00A70307">
        <w:rPr>
          <w:rFonts w:cstheme="minorHAnsi"/>
          <w:sz w:val="24"/>
          <w:szCs w:val="24"/>
        </w:rPr>
        <w:t xml:space="preserve">Za vodoopskrbu naselja u općini koristi se vodocrpilište Nedelišće, a područje </w:t>
      </w:r>
      <w:r w:rsidR="00275034" w:rsidRPr="00A70307">
        <w:rPr>
          <w:rFonts w:cstheme="minorHAnsi"/>
          <w:sz w:val="24"/>
          <w:szCs w:val="24"/>
        </w:rPr>
        <w:lastRenderedPageBreak/>
        <w:t>općine pripada III. vodoopskrbnoj zoni Međimurja. Na području općine ne postoji vodospremni prostor, već je planirana vodosprema Železna Gora, a sada u tu svrhu služi vodosprema Mohokos kapaciteta 750 m</w:t>
      </w:r>
      <w:r w:rsidR="00275034" w:rsidRPr="00A70307">
        <w:rPr>
          <w:rFonts w:cstheme="minorHAnsi"/>
          <w:sz w:val="24"/>
          <w:szCs w:val="24"/>
          <w:vertAlign w:val="superscript"/>
        </w:rPr>
        <w:t>3</w:t>
      </w:r>
      <w:r w:rsidR="00275034" w:rsidRPr="00A70307">
        <w:rPr>
          <w:rFonts w:cstheme="minorHAnsi"/>
          <w:sz w:val="24"/>
          <w:szCs w:val="24"/>
        </w:rPr>
        <w:t>. Ukupna dužina sekundarne mreže je 69.556 m</w:t>
      </w:r>
      <w:r w:rsidR="00275034" w:rsidRPr="00A70307">
        <w:rPr>
          <w:rFonts w:cstheme="minorHAnsi"/>
          <w:sz w:val="24"/>
          <w:szCs w:val="24"/>
          <w:vertAlign w:val="superscript"/>
        </w:rPr>
        <w:t>2</w:t>
      </w:r>
      <w:r w:rsidR="00275034" w:rsidRPr="00A70307">
        <w:rPr>
          <w:rFonts w:cstheme="minorHAnsi"/>
          <w:sz w:val="24"/>
          <w:szCs w:val="24"/>
        </w:rPr>
        <w:t xml:space="preserve"> s 243 hidranta i 77 zasunskih okana. Ukupna dužina magistralne mreže je 11.101 m</w:t>
      </w:r>
      <w:r w:rsidR="00275034" w:rsidRPr="00A70307">
        <w:rPr>
          <w:rFonts w:cstheme="minorHAnsi"/>
          <w:sz w:val="24"/>
          <w:szCs w:val="24"/>
          <w:vertAlign w:val="superscript"/>
        </w:rPr>
        <w:t>2</w:t>
      </w:r>
      <w:r w:rsidR="00275034" w:rsidRPr="00A70307">
        <w:rPr>
          <w:rFonts w:cstheme="minorHAnsi"/>
          <w:sz w:val="24"/>
          <w:szCs w:val="24"/>
        </w:rPr>
        <w:t xml:space="preserve"> s 19 hidranata i 23 zasunskih okna. Neka domaćinstva imaju vlastite bunare ili hidrofore, a neka nisu priključena na vodovodnu mrežu jer do njihovih građevina još nije izgrađen javni sustav vodoopskrbe. </w:t>
      </w:r>
    </w:p>
    <w:p w14:paraId="548BDDEA" w14:textId="1031F39E" w:rsidR="00996F08" w:rsidRPr="00A70307" w:rsidRDefault="00996F08" w:rsidP="00A70307">
      <w:pPr>
        <w:spacing w:line="360" w:lineRule="auto"/>
        <w:jc w:val="both"/>
        <w:rPr>
          <w:rFonts w:cstheme="minorHAnsi"/>
          <w:sz w:val="24"/>
          <w:szCs w:val="24"/>
        </w:rPr>
      </w:pPr>
      <w:r w:rsidRPr="00A70307">
        <w:rPr>
          <w:rFonts w:cstheme="minorHAnsi"/>
          <w:sz w:val="24"/>
          <w:szCs w:val="24"/>
        </w:rPr>
        <w:t xml:space="preserve">Naselja općine </w:t>
      </w:r>
      <w:r w:rsidR="007B37E6" w:rsidRPr="00A70307">
        <w:rPr>
          <w:rFonts w:cstheme="minorHAnsi"/>
          <w:sz w:val="24"/>
          <w:szCs w:val="24"/>
        </w:rPr>
        <w:t>Štrigova</w:t>
      </w:r>
      <w:r w:rsidRPr="00A70307">
        <w:rPr>
          <w:rFonts w:cstheme="minorHAnsi"/>
          <w:sz w:val="24"/>
          <w:szCs w:val="24"/>
        </w:rPr>
        <w:t xml:space="preserve"> dobro su međusobno povezana i uključena u ukupni prometni sustav Međimurske županije. </w:t>
      </w:r>
      <w:r w:rsidR="00CB5183" w:rsidRPr="00A70307">
        <w:rPr>
          <w:rFonts w:cstheme="minorHAnsi"/>
          <w:sz w:val="24"/>
          <w:szCs w:val="24"/>
        </w:rPr>
        <w:t>Područjem prolazi državna cesta D227 od granice s Republikom Slovenijom – Banfi – Štrigova – Prekopa – Lopatinec – Šenkovec, gdje se spaja na državnu cestu D209 granični prijelaz Mursko Središće (granica s R. Slovenijom) – Šenkovec – Čakovec. Kroz područje prolaze i sljedeće županijske ceste ukupne dužine 16,9 km: ŽC 2002 Štrigova preko Jalšovca do graničnog prijelaza Bukovje, ŽC 2009 povezuje općinu u pravcu Gornjeg Mihaljevca i Macinca te ŽC 2007 koja međusobno povezuje dva najveća naselja općine, Štrigovu i Sv. Urban - Stanetinec. Na županijske ceste veže se mreža lokalnih cesta i nerazvrstanih cesta (mjesnih ulica i poljskih putova). Lokalne ceste povezuju naselja u općini u dužini od 22,3 km. Dužina nerazvrstanih cesta je 135,7 km. Županijske i lokalne ceste su asfaltirane, a lokalnih neasfaltiranih cesta u općini ima malo. Pješačko-biciklističke staze na području općine nisu adekvatno uređene, potrebna su dodatna ulaganja u uređenje i signalizaciju staza i traka, čime bi se povećala sigurnost pješaka i biciklista, a time i pospješio daljnji razvoj ciklo turizma na</w:t>
      </w:r>
      <w:r w:rsidR="00CB5183" w:rsidRPr="00A70307">
        <w:rPr>
          <w:rFonts w:cstheme="minorHAnsi"/>
          <w:color w:val="000000"/>
          <w:sz w:val="24"/>
          <w:szCs w:val="24"/>
        </w:rPr>
        <w:t xml:space="preserve"> području općine.</w:t>
      </w:r>
      <w:r w:rsidR="00855142" w:rsidRPr="00A70307">
        <w:rPr>
          <w:rFonts w:cstheme="minorHAnsi"/>
          <w:sz w:val="24"/>
          <w:szCs w:val="24"/>
        </w:rPr>
        <w:t xml:space="preserve"> </w:t>
      </w:r>
      <w:r w:rsidR="00086DAD" w:rsidRPr="00A70307">
        <w:rPr>
          <w:rFonts w:cstheme="minorHAnsi"/>
          <w:sz w:val="24"/>
          <w:szCs w:val="24"/>
        </w:rPr>
        <w:t>Ulaganjem u modernizaciju nerazvrstanih cesta te uređenjem ostale prometne infrastrukture povećat će se stupanj sigurnosti u prometu na području općine Štrigova.</w:t>
      </w:r>
    </w:p>
    <w:p w14:paraId="6C977280" w14:textId="3181765F" w:rsidR="0077349A" w:rsidRPr="00A70307" w:rsidRDefault="0077349A" w:rsidP="00A70307">
      <w:pPr>
        <w:spacing w:line="360" w:lineRule="auto"/>
        <w:jc w:val="both"/>
        <w:rPr>
          <w:rFonts w:cstheme="minorHAnsi"/>
          <w:sz w:val="24"/>
          <w:szCs w:val="24"/>
        </w:rPr>
      </w:pPr>
      <w:r w:rsidRPr="00A70307">
        <w:rPr>
          <w:rFonts w:cstheme="minorHAnsi"/>
          <w:sz w:val="24"/>
          <w:szCs w:val="24"/>
        </w:rPr>
        <w:t xml:space="preserve">Usluge </w:t>
      </w:r>
      <w:r w:rsidRPr="00A70307">
        <w:rPr>
          <w:rFonts w:cstheme="minorHAnsi"/>
          <w:b/>
          <w:bCs/>
          <w:sz w:val="24"/>
          <w:szCs w:val="24"/>
        </w:rPr>
        <w:t>predškolskog odgoja</w:t>
      </w:r>
      <w:r w:rsidRPr="00A70307">
        <w:rPr>
          <w:rFonts w:cstheme="minorHAnsi"/>
          <w:sz w:val="24"/>
          <w:szCs w:val="24"/>
        </w:rPr>
        <w:t xml:space="preserve"> na području dostupne su u jednom privatnom dječjem vrtiću „Kockice“. U vrtiću boravi</w:t>
      </w:r>
      <w:r w:rsidR="005664C2" w:rsidRPr="00A70307">
        <w:rPr>
          <w:rFonts w:cstheme="minorHAnsi"/>
          <w:sz w:val="24"/>
          <w:szCs w:val="24"/>
        </w:rPr>
        <w:t xml:space="preserve"> 50 </w:t>
      </w:r>
      <w:r w:rsidRPr="00A70307">
        <w:rPr>
          <w:rFonts w:cstheme="minorHAnsi"/>
          <w:sz w:val="24"/>
          <w:szCs w:val="24"/>
        </w:rPr>
        <w:t xml:space="preserve">djece, </w:t>
      </w:r>
      <w:r w:rsidR="005664C2" w:rsidRPr="00A70307">
        <w:rPr>
          <w:rFonts w:cstheme="minorHAnsi"/>
          <w:sz w:val="24"/>
          <w:szCs w:val="24"/>
        </w:rPr>
        <w:t>a 27</w:t>
      </w:r>
      <w:r w:rsidRPr="00A70307">
        <w:rPr>
          <w:rFonts w:cstheme="minorHAnsi"/>
          <w:sz w:val="24"/>
          <w:szCs w:val="24"/>
        </w:rPr>
        <w:t xml:space="preserve"> u jaslicama (podaci iz </w:t>
      </w:r>
      <w:r w:rsidR="005664C2" w:rsidRPr="00A70307">
        <w:rPr>
          <w:rFonts w:cstheme="minorHAnsi"/>
          <w:sz w:val="24"/>
          <w:szCs w:val="24"/>
        </w:rPr>
        <w:t>studenoga</w:t>
      </w:r>
      <w:r w:rsidRPr="00A70307">
        <w:rPr>
          <w:rFonts w:cstheme="minorHAnsi"/>
          <w:sz w:val="24"/>
          <w:szCs w:val="24"/>
        </w:rPr>
        <w:t xml:space="preserve"> 20</w:t>
      </w:r>
      <w:r w:rsidR="00E0721D" w:rsidRPr="00A70307">
        <w:rPr>
          <w:rFonts w:cstheme="minorHAnsi"/>
          <w:sz w:val="24"/>
          <w:szCs w:val="24"/>
        </w:rPr>
        <w:t>21</w:t>
      </w:r>
      <w:r w:rsidRPr="00A70307">
        <w:rPr>
          <w:rFonts w:cstheme="minorHAnsi"/>
          <w:sz w:val="24"/>
          <w:szCs w:val="24"/>
        </w:rPr>
        <w:t>. godine)</w:t>
      </w:r>
      <w:r w:rsidR="005664C2" w:rsidRPr="00A70307">
        <w:rPr>
          <w:rFonts w:cstheme="minorHAnsi"/>
          <w:sz w:val="24"/>
          <w:szCs w:val="24"/>
        </w:rPr>
        <w:t xml:space="preserve"> i postoji potreba za modernizacijom ustanove predškolskog odgoja</w:t>
      </w:r>
      <w:r w:rsidRPr="00A70307">
        <w:rPr>
          <w:rFonts w:cstheme="minorHAnsi"/>
          <w:sz w:val="24"/>
          <w:szCs w:val="24"/>
        </w:rPr>
        <w:t>. Na području općine nalazi se osnovna škola sa sportskom dvoranom (izgrađena 2005. godine), s tri područne škole u Prekopi, Železnoj Gori i Stanetincu, s ukupno 1</w:t>
      </w:r>
      <w:r w:rsidR="005664C2" w:rsidRPr="00A70307">
        <w:rPr>
          <w:rFonts w:cstheme="minorHAnsi"/>
          <w:sz w:val="24"/>
          <w:szCs w:val="24"/>
        </w:rPr>
        <w:t>67</w:t>
      </w:r>
      <w:r w:rsidRPr="00A70307">
        <w:rPr>
          <w:rFonts w:cstheme="minorHAnsi"/>
          <w:sz w:val="24"/>
          <w:szCs w:val="24"/>
        </w:rPr>
        <w:t xml:space="preserve"> učenika. U svim školama organizirana je jednosmjenska nastava.</w:t>
      </w:r>
      <w:r w:rsidR="00E0721D" w:rsidRPr="00A70307">
        <w:rPr>
          <w:rFonts w:cstheme="minorHAnsi"/>
          <w:sz w:val="24"/>
          <w:szCs w:val="24"/>
        </w:rPr>
        <w:t xml:space="preserve"> </w:t>
      </w:r>
    </w:p>
    <w:p w14:paraId="5A17F097" w14:textId="2C1C8B4B" w:rsidR="00D02EBA" w:rsidRPr="00A70307" w:rsidRDefault="00D02EBA" w:rsidP="00A70307">
      <w:pPr>
        <w:spacing w:line="360" w:lineRule="auto"/>
        <w:jc w:val="both"/>
        <w:rPr>
          <w:rFonts w:cstheme="minorHAnsi"/>
          <w:sz w:val="24"/>
          <w:szCs w:val="24"/>
        </w:rPr>
      </w:pPr>
      <w:r w:rsidRPr="00A70307">
        <w:rPr>
          <w:rFonts w:cstheme="minorHAnsi"/>
          <w:sz w:val="24"/>
          <w:szCs w:val="24"/>
        </w:rPr>
        <w:t>Prema podacima FINA-e (temeljem zaprimljenih financijskih izvještaja za 201</w:t>
      </w:r>
      <w:r w:rsidR="008A1E28" w:rsidRPr="00A70307">
        <w:rPr>
          <w:rFonts w:cstheme="minorHAnsi"/>
          <w:sz w:val="24"/>
          <w:szCs w:val="24"/>
        </w:rPr>
        <w:t>9</w:t>
      </w:r>
      <w:r w:rsidRPr="00A70307">
        <w:rPr>
          <w:rFonts w:cstheme="minorHAnsi"/>
          <w:sz w:val="24"/>
          <w:szCs w:val="24"/>
        </w:rPr>
        <w:t>. godinu u Registar godišnjih financijskih izvještaja) na području općine u 201</w:t>
      </w:r>
      <w:r w:rsidR="008A1E28" w:rsidRPr="00A70307">
        <w:rPr>
          <w:rFonts w:cstheme="minorHAnsi"/>
          <w:sz w:val="24"/>
          <w:szCs w:val="24"/>
        </w:rPr>
        <w:t>9</w:t>
      </w:r>
      <w:r w:rsidRPr="00A70307">
        <w:rPr>
          <w:rFonts w:cstheme="minorHAnsi"/>
          <w:sz w:val="24"/>
          <w:szCs w:val="24"/>
        </w:rPr>
        <w:t xml:space="preserve">. poslovalo je </w:t>
      </w:r>
      <w:r w:rsidR="008A1E28" w:rsidRPr="00A70307">
        <w:rPr>
          <w:rFonts w:cstheme="minorHAnsi"/>
          <w:b/>
          <w:bCs/>
          <w:sz w:val="24"/>
          <w:szCs w:val="24"/>
        </w:rPr>
        <w:t>6</w:t>
      </w:r>
      <w:r w:rsidR="00FD7567" w:rsidRPr="00A70307">
        <w:rPr>
          <w:rFonts w:cstheme="minorHAnsi"/>
          <w:b/>
          <w:bCs/>
          <w:sz w:val="24"/>
          <w:szCs w:val="24"/>
        </w:rPr>
        <w:t xml:space="preserve">0 </w:t>
      </w:r>
      <w:r w:rsidRPr="00A70307">
        <w:rPr>
          <w:rFonts w:cstheme="minorHAnsi"/>
          <w:b/>
          <w:bCs/>
          <w:sz w:val="24"/>
          <w:szCs w:val="24"/>
        </w:rPr>
        <w:lastRenderedPageBreak/>
        <w:t>poduzetnika</w:t>
      </w:r>
      <w:r w:rsidRPr="00A70307">
        <w:rPr>
          <w:rFonts w:cstheme="minorHAnsi"/>
          <w:sz w:val="24"/>
          <w:szCs w:val="24"/>
        </w:rPr>
        <w:t xml:space="preserve">, obveznika poreza na dobit. U istom je razdoblju u Međimurskoj županiji ukupno djelovao </w:t>
      </w:r>
      <w:r w:rsidR="008A1E28" w:rsidRPr="00A70307">
        <w:rPr>
          <w:rFonts w:cstheme="minorHAnsi"/>
          <w:sz w:val="24"/>
          <w:szCs w:val="24"/>
        </w:rPr>
        <w:t>3498</w:t>
      </w:r>
      <w:r w:rsidRPr="00A70307">
        <w:rPr>
          <w:rFonts w:cstheme="minorHAnsi"/>
          <w:sz w:val="24"/>
          <w:szCs w:val="24"/>
        </w:rPr>
        <w:t xml:space="preserve"> poduzetnik (Informacija o gospodarstvu Međimurske županije u 201</w:t>
      </w:r>
      <w:r w:rsidR="00E576F6" w:rsidRPr="00A70307">
        <w:rPr>
          <w:rFonts w:cstheme="minorHAnsi"/>
          <w:sz w:val="24"/>
          <w:szCs w:val="24"/>
        </w:rPr>
        <w:t>9</w:t>
      </w:r>
      <w:r w:rsidR="00EF6285" w:rsidRPr="00A70307">
        <w:rPr>
          <w:rFonts w:cstheme="minorHAnsi"/>
          <w:sz w:val="24"/>
          <w:szCs w:val="24"/>
        </w:rPr>
        <w:t>.</w:t>
      </w:r>
      <w:r w:rsidR="00E576F6" w:rsidRPr="00A70307">
        <w:rPr>
          <w:rFonts w:cstheme="minorHAnsi"/>
          <w:sz w:val="24"/>
          <w:szCs w:val="24"/>
        </w:rPr>
        <w:t xml:space="preserve"> iz Statističkog godišnjaka Međimurska županija u brojkama 2020</w:t>
      </w:r>
      <w:r w:rsidRPr="00A70307">
        <w:rPr>
          <w:rFonts w:cstheme="minorHAnsi"/>
          <w:sz w:val="24"/>
          <w:szCs w:val="24"/>
        </w:rPr>
        <w:t xml:space="preserve">.), što znači da u Štrigovi posluje </w:t>
      </w:r>
      <w:r w:rsidR="00E576F6" w:rsidRPr="00A70307">
        <w:rPr>
          <w:rFonts w:cstheme="minorHAnsi"/>
          <w:sz w:val="24"/>
          <w:szCs w:val="24"/>
        </w:rPr>
        <w:t>1,97</w:t>
      </w:r>
      <w:r w:rsidR="00EF6285" w:rsidRPr="00A70307">
        <w:rPr>
          <w:rFonts w:cstheme="minorHAnsi"/>
          <w:sz w:val="24"/>
          <w:szCs w:val="24"/>
        </w:rPr>
        <w:t xml:space="preserve"> </w:t>
      </w:r>
      <w:r w:rsidRPr="00A70307">
        <w:rPr>
          <w:rFonts w:cstheme="minorHAnsi"/>
          <w:sz w:val="24"/>
          <w:szCs w:val="24"/>
        </w:rPr>
        <w:t>% poduzetnika Međimurja. Kada se tome pribroji broj obrta (</w:t>
      </w:r>
      <w:r w:rsidR="00E576F6" w:rsidRPr="00A70307">
        <w:rPr>
          <w:rFonts w:cstheme="minorHAnsi"/>
          <w:sz w:val="24"/>
          <w:szCs w:val="24"/>
        </w:rPr>
        <w:t>36</w:t>
      </w:r>
      <w:r w:rsidRPr="00A70307">
        <w:rPr>
          <w:rFonts w:cstheme="minorHAnsi"/>
          <w:sz w:val="24"/>
          <w:szCs w:val="24"/>
        </w:rPr>
        <w:t>) i obiteljskih poljoprivrednih gospodarstava (487), može se zaključiti da je, s obzirom na površinu i broj stanovnika, gospodarska aktivnost na području općine relativno intenzivna. Najveći broj radno sposobnog stanovništva gravitira Čakovcu kao središtu razvoja industrije i gospodarstva.</w:t>
      </w:r>
    </w:p>
    <w:p w14:paraId="4590D547" w14:textId="76F1279A" w:rsidR="00662210" w:rsidRPr="00A70307" w:rsidRDefault="00D02EBA" w:rsidP="00A70307">
      <w:pPr>
        <w:spacing w:line="360" w:lineRule="auto"/>
        <w:jc w:val="both"/>
        <w:rPr>
          <w:rFonts w:cstheme="minorHAnsi"/>
          <w:noProof/>
          <w:sz w:val="24"/>
          <w:szCs w:val="24"/>
        </w:rPr>
      </w:pPr>
      <w:r w:rsidRPr="00A70307">
        <w:rPr>
          <w:rFonts w:cstheme="minorHAnsi"/>
          <w:sz w:val="24"/>
          <w:szCs w:val="24"/>
        </w:rPr>
        <w:t xml:space="preserve">Uvidom u kretanje broja obrtnika u razdoblju od 2014. </w:t>
      </w:r>
      <w:r w:rsidR="0068716F" w:rsidRPr="00A70307">
        <w:rPr>
          <w:rFonts w:cstheme="minorHAnsi"/>
          <w:sz w:val="24"/>
          <w:szCs w:val="24"/>
        </w:rPr>
        <w:t xml:space="preserve">do 2019. </w:t>
      </w:r>
      <w:r w:rsidRPr="00A70307">
        <w:rPr>
          <w:rFonts w:cstheme="minorHAnsi"/>
          <w:sz w:val="24"/>
          <w:szCs w:val="24"/>
        </w:rPr>
        <w:t xml:space="preserve">godine u općini vidljivo je da je taj broj kontinuirano u opadanju, s </w:t>
      </w:r>
      <w:r w:rsidR="0068716F" w:rsidRPr="00A70307">
        <w:rPr>
          <w:rFonts w:cstheme="minorHAnsi"/>
          <w:sz w:val="24"/>
          <w:szCs w:val="24"/>
        </w:rPr>
        <w:t>42</w:t>
      </w:r>
      <w:r w:rsidRPr="00A70307">
        <w:rPr>
          <w:rFonts w:cstheme="minorHAnsi"/>
          <w:sz w:val="24"/>
          <w:szCs w:val="24"/>
        </w:rPr>
        <w:t xml:space="preserve"> na </w:t>
      </w:r>
      <w:r w:rsidR="0068716F" w:rsidRPr="00A70307">
        <w:rPr>
          <w:rFonts w:cstheme="minorHAnsi"/>
          <w:sz w:val="24"/>
          <w:szCs w:val="24"/>
        </w:rPr>
        <w:t>36</w:t>
      </w:r>
      <w:r w:rsidRPr="00A70307">
        <w:rPr>
          <w:rFonts w:cstheme="minorHAnsi"/>
          <w:sz w:val="24"/>
          <w:szCs w:val="24"/>
        </w:rPr>
        <w:t xml:space="preserve"> obrtnika (tablica </w:t>
      </w:r>
      <w:r w:rsidR="00662210" w:rsidRPr="00A70307">
        <w:rPr>
          <w:rFonts w:cstheme="minorHAnsi"/>
          <w:sz w:val="24"/>
          <w:szCs w:val="24"/>
        </w:rPr>
        <w:t>ispod</w:t>
      </w:r>
      <w:r w:rsidRPr="00A70307">
        <w:rPr>
          <w:rFonts w:cstheme="minorHAnsi"/>
          <w:sz w:val="24"/>
          <w:szCs w:val="24"/>
        </w:rPr>
        <w:t>). Krajem 201</w:t>
      </w:r>
      <w:r w:rsidR="0068716F" w:rsidRPr="00A70307">
        <w:rPr>
          <w:rFonts w:cstheme="minorHAnsi"/>
          <w:sz w:val="24"/>
          <w:szCs w:val="24"/>
        </w:rPr>
        <w:t>9</w:t>
      </w:r>
      <w:r w:rsidRPr="00A70307">
        <w:rPr>
          <w:rFonts w:cstheme="minorHAnsi"/>
          <w:sz w:val="24"/>
          <w:szCs w:val="24"/>
        </w:rPr>
        <w:t>. godine evidentiran</w:t>
      </w:r>
      <w:r w:rsidR="004029D9" w:rsidRPr="00A70307">
        <w:rPr>
          <w:rFonts w:cstheme="minorHAnsi"/>
          <w:sz w:val="24"/>
          <w:szCs w:val="24"/>
        </w:rPr>
        <w:t>o</w:t>
      </w:r>
      <w:r w:rsidRPr="00A70307">
        <w:rPr>
          <w:rFonts w:cstheme="minorHAnsi"/>
          <w:sz w:val="24"/>
          <w:szCs w:val="24"/>
        </w:rPr>
        <w:t xml:space="preserve"> </w:t>
      </w:r>
      <w:r w:rsidR="004029D9" w:rsidRPr="00A70307">
        <w:rPr>
          <w:rFonts w:cstheme="minorHAnsi"/>
          <w:sz w:val="24"/>
          <w:szCs w:val="24"/>
        </w:rPr>
        <w:t>je</w:t>
      </w:r>
      <w:r w:rsidRPr="00A70307">
        <w:rPr>
          <w:rFonts w:cstheme="minorHAnsi"/>
          <w:sz w:val="24"/>
          <w:szCs w:val="24"/>
        </w:rPr>
        <w:t xml:space="preserve"> </w:t>
      </w:r>
      <w:r w:rsidR="0068716F" w:rsidRPr="00A70307">
        <w:rPr>
          <w:rFonts w:cstheme="minorHAnsi"/>
          <w:sz w:val="24"/>
          <w:szCs w:val="24"/>
        </w:rPr>
        <w:t>36</w:t>
      </w:r>
      <w:r w:rsidRPr="00A70307">
        <w:rPr>
          <w:rFonts w:cstheme="minorHAnsi"/>
          <w:sz w:val="24"/>
          <w:szCs w:val="24"/>
        </w:rPr>
        <w:t xml:space="preserve"> obrtnika, što čini udio od </w:t>
      </w:r>
      <w:r w:rsidR="0068716F" w:rsidRPr="00A70307">
        <w:rPr>
          <w:rFonts w:cstheme="minorHAnsi"/>
          <w:sz w:val="24"/>
          <w:szCs w:val="24"/>
        </w:rPr>
        <w:t>2,6</w:t>
      </w:r>
      <w:r w:rsidR="004029D9" w:rsidRPr="00A70307">
        <w:rPr>
          <w:rFonts w:cstheme="minorHAnsi"/>
          <w:sz w:val="24"/>
          <w:szCs w:val="24"/>
        </w:rPr>
        <w:t xml:space="preserve"> </w:t>
      </w:r>
      <w:r w:rsidRPr="00A70307">
        <w:rPr>
          <w:rFonts w:cstheme="minorHAnsi"/>
          <w:sz w:val="24"/>
          <w:szCs w:val="24"/>
        </w:rPr>
        <w:t>% u ukupnom broju obrta na području cijele Međimurske županije (</w:t>
      </w:r>
      <w:r w:rsidR="0068716F" w:rsidRPr="00A70307">
        <w:rPr>
          <w:rFonts w:cstheme="minorHAnsi"/>
          <w:sz w:val="24"/>
          <w:szCs w:val="24"/>
        </w:rPr>
        <w:t>1339</w:t>
      </w:r>
      <w:r w:rsidRPr="00A70307">
        <w:rPr>
          <w:rFonts w:cstheme="minorHAnsi"/>
          <w:sz w:val="24"/>
          <w:szCs w:val="24"/>
        </w:rPr>
        <w:t xml:space="preserve"> obrta registriranih krajem 201</w:t>
      </w:r>
      <w:r w:rsidR="0068716F" w:rsidRPr="00A70307">
        <w:rPr>
          <w:rFonts w:cstheme="minorHAnsi"/>
          <w:sz w:val="24"/>
          <w:szCs w:val="24"/>
        </w:rPr>
        <w:t>9</w:t>
      </w:r>
      <w:r w:rsidRPr="00A70307">
        <w:rPr>
          <w:rFonts w:cstheme="minorHAnsi"/>
          <w:sz w:val="24"/>
          <w:szCs w:val="24"/>
        </w:rPr>
        <w:t>. godine). Najčešće vrste obrta na području općine su vinogradarstvo, vinarstvo, trgovina i ugostiteljstvo, što je i očekivano s obzirom na površinu nasada vinograda</w:t>
      </w:r>
      <w:r w:rsidR="004029D9" w:rsidRPr="00A70307">
        <w:rPr>
          <w:rFonts w:cstheme="minorHAnsi"/>
          <w:sz w:val="24"/>
          <w:szCs w:val="24"/>
        </w:rPr>
        <w:t xml:space="preserve"> od</w:t>
      </w:r>
      <w:r w:rsidR="00577065" w:rsidRPr="00A70307">
        <w:rPr>
          <w:rFonts w:cstheme="minorHAnsi"/>
          <w:sz w:val="24"/>
          <w:szCs w:val="24"/>
        </w:rPr>
        <w:t xml:space="preserve"> </w:t>
      </w:r>
      <w:r w:rsidR="00FD7567" w:rsidRPr="00A70307">
        <w:rPr>
          <w:rFonts w:cstheme="minorHAnsi"/>
          <w:sz w:val="24"/>
          <w:szCs w:val="24"/>
        </w:rPr>
        <w:t>375</w:t>
      </w:r>
      <w:r w:rsidR="004029D9" w:rsidRPr="00A70307">
        <w:rPr>
          <w:rFonts w:cstheme="minorHAnsi"/>
          <w:sz w:val="24"/>
          <w:szCs w:val="24"/>
        </w:rPr>
        <w:t xml:space="preserve"> </w:t>
      </w:r>
      <w:r w:rsidRPr="00A70307">
        <w:rPr>
          <w:rFonts w:cstheme="minorHAnsi"/>
          <w:sz w:val="24"/>
          <w:szCs w:val="24"/>
        </w:rPr>
        <w:t>ha.</w:t>
      </w:r>
    </w:p>
    <w:p w14:paraId="7CAEDCAD" w14:textId="0830E9F4" w:rsidR="00395067" w:rsidRPr="00A70307" w:rsidRDefault="00662210" w:rsidP="00A70307">
      <w:pPr>
        <w:spacing w:line="360" w:lineRule="auto"/>
        <w:jc w:val="both"/>
        <w:rPr>
          <w:rFonts w:cstheme="minorHAnsi"/>
          <w:sz w:val="24"/>
          <w:szCs w:val="24"/>
          <w:highlight w:val="yellow"/>
        </w:rPr>
      </w:pPr>
      <w:r w:rsidRPr="00A70307">
        <w:rPr>
          <w:rFonts w:cstheme="minorHAnsi"/>
          <w:noProof/>
          <w:sz w:val="24"/>
          <w:szCs w:val="24"/>
        </w:rPr>
        <w:t xml:space="preserve">S obzirom na brojne vinograde, </w:t>
      </w:r>
      <w:r w:rsidRPr="00A70307">
        <w:rPr>
          <w:rFonts w:cstheme="minorHAnsi"/>
          <w:sz w:val="24"/>
          <w:szCs w:val="24"/>
        </w:rPr>
        <w:t>n</w:t>
      </w:r>
      <w:r w:rsidR="00395067" w:rsidRPr="00A70307">
        <w:rPr>
          <w:rFonts w:cstheme="minorHAnsi"/>
          <w:sz w:val="24"/>
          <w:szCs w:val="24"/>
        </w:rPr>
        <w:t>ezaobilazni dio Štrigove je</w:t>
      </w:r>
      <w:r w:rsidRPr="00A70307">
        <w:rPr>
          <w:rFonts w:cstheme="minorHAnsi"/>
          <w:sz w:val="24"/>
          <w:szCs w:val="24"/>
        </w:rPr>
        <w:t xml:space="preserve"> i</w:t>
      </w:r>
      <w:r w:rsidR="00395067" w:rsidRPr="00A70307">
        <w:rPr>
          <w:rFonts w:cstheme="minorHAnsi"/>
          <w:sz w:val="24"/>
          <w:szCs w:val="24"/>
        </w:rPr>
        <w:t xml:space="preserve"> </w:t>
      </w:r>
      <w:r w:rsidR="00395067" w:rsidRPr="00A70307">
        <w:rPr>
          <w:rFonts w:cstheme="minorHAnsi"/>
          <w:b/>
          <w:bCs/>
          <w:sz w:val="24"/>
          <w:szCs w:val="24"/>
        </w:rPr>
        <w:t>Međimurska vinska cesta</w:t>
      </w:r>
      <w:r w:rsidR="00395067" w:rsidRPr="00A70307">
        <w:rPr>
          <w:rFonts w:cstheme="minorHAnsi"/>
          <w:sz w:val="24"/>
          <w:szCs w:val="24"/>
        </w:rPr>
        <w:t xml:space="preserve"> s tridesetak uređenih vinskih podruma i kušaonica. </w:t>
      </w:r>
      <w:r w:rsidR="00395067" w:rsidRPr="00A70307">
        <w:rPr>
          <w:rFonts w:cstheme="minorHAnsi"/>
          <w:b/>
          <w:bCs/>
          <w:sz w:val="24"/>
          <w:szCs w:val="24"/>
        </w:rPr>
        <w:t>Vinogradarstvo</w:t>
      </w:r>
      <w:r w:rsidR="00395067" w:rsidRPr="00A70307">
        <w:rPr>
          <w:rFonts w:cstheme="minorHAnsi"/>
          <w:sz w:val="24"/>
          <w:szCs w:val="24"/>
        </w:rPr>
        <w:t xml:space="preserve"> je najvažnija poljoprivredna grana ovog dijela Međimurja</w:t>
      </w:r>
      <w:r w:rsidR="00E937F4" w:rsidRPr="00A70307">
        <w:rPr>
          <w:rFonts w:cstheme="minorHAnsi"/>
          <w:sz w:val="24"/>
          <w:szCs w:val="24"/>
        </w:rPr>
        <w:t xml:space="preserve">, a </w:t>
      </w:r>
      <w:r w:rsidR="00395067" w:rsidRPr="00A70307">
        <w:rPr>
          <w:rFonts w:cstheme="minorHAnsi"/>
          <w:sz w:val="24"/>
          <w:szCs w:val="24"/>
        </w:rPr>
        <w:t xml:space="preserve">Društvo vinogradara i vinara Hortus Croatiae okuplja najpoznatije štrigovske vinogradare, predstavlja lokalna vina na širem tržištu, organizira stručna predavanja i ekskurzije te promovira marku vina Pušipel (bijelo vino, autohtona sorta proizvedena isključivo u Međimurju dobiva se iz sorte Moslavac i do danas je definirana robna marka visoke kvalitete). U štrigovskim vinskim podrumima mogu se probati i kupiti izvanredna bijela vina (pušipel, sauvignon, chardonnay, traminac, žuti muškat, graševina, rajnski rizling, bijeli i sivi pinot, zeleni silvanac…), crno vino te roze (crni pinot, syrah, cabernet savignon…). Sastavni dio vinske ceste su i restorani s tradicijskim specijalitetima, vidikovci, biciklističke staze i šetnice. Tijekom godine na vinskoj cesti održavaju se vinske svečanosti i festivali i to redom, u </w:t>
      </w:r>
      <w:r w:rsidR="004029D9" w:rsidRPr="00A70307">
        <w:rPr>
          <w:rFonts w:cstheme="minorHAnsi"/>
          <w:sz w:val="24"/>
          <w:szCs w:val="24"/>
        </w:rPr>
        <w:t>siječnju</w:t>
      </w:r>
      <w:r w:rsidR="00395067" w:rsidRPr="00A70307">
        <w:rPr>
          <w:rFonts w:cstheme="minorHAnsi"/>
          <w:sz w:val="24"/>
          <w:szCs w:val="24"/>
        </w:rPr>
        <w:t xml:space="preserve"> „Vincekovo“,</w:t>
      </w:r>
      <w:r w:rsidR="004029D9" w:rsidRPr="00A70307">
        <w:rPr>
          <w:rFonts w:cstheme="minorHAnsi"/>
          <w:sz w:val="24"/>
          <w:szCs w:val="24"/>
        </w:rPr>
        <w:t xml:space="preserve"> u</w:t>
      </w:r>
      <w:r w:rsidR="00395067" w:rsidRPr="00A70307">
        <w:rPr>
          <w:rFonts w:cstheme="minorHAnsi"/>
          <w:sz w:val="24"/>
          <w:szCs w:val="24"/>
        </w:rPr>
        <w:t xml:space="preserve"> </w:t>
      </w:r>
      <w:r w:rsidR="00E937F4" w:rsidRPr="00A70307">
        <w:rPr>
          <w:rFonts w:cstheme="minorHAnsi"/>
          <w:sz w:val="24"/>
          <w:szCs w:val="24"/>
        </w:rPr>
        <w:t>veljač</w:t>
      </w:r>
      <w:r w:rsidR="004029D9" w:rsidRPr="00A70307">
        <w:rPr>
          <w:rFonts w:cstheme="minorHAnsi"/>
          <w:sz w:val="24"/>
          <w:szCs w:val="24"/>
        </w:rPr>
        <w:t>i</w:t>
      </w:r>
      <w:r w:rsidR="00E937F4" w:rsidRPr="00A70307">
        <w:rPr>
          <w:rFonts w:cstheme="minorHAnsi"/>
          <w:sz w:val="24"/>
          <w:szCs w:val="24"/>
        </w:rPr>
        <w:t xml:space="preserve"> „Fašnik“, </w:t>
      </w:r>
      <w:r w:rsidR="00395067" w:rsidRPr="00A70307">
        <w:rPr>
          <w:rFonts w:cstheme="minorHAnsi"/>
          <w:sz w:val="24"/>
          <w:szCs w:val="24"/>
        </w:rPr>
        <w:t xml:space="preserve">u </w:t>
      </w:r>
      <w:r w:rsidR="004029D9" w:rsidRPr="00A70307">
        <w:rPr>
          <w:rFonts w:cstheme="minorHAnsi"/>
          <w:sz w:val="24"/>
          <w:szCs w:val="24"/>
        </w:rPr>
        <w:t>svibnju</w:t>
      </w:r>
      <w:r w:rsidR="00395067" w:rsidRPr="00A70307">
        <w:rPr>
          <w:rFonts w:cstheme="minorHAnsi"/>
          <w:sz w:val="24"/>
          <w:szCs w:val="24"/>
        </w:rPr>
        <w:t xml:space="preserve"> „Urbanovo“</w:t>
      </w:r>
      <w:r w:rsidR="00E937F4" w:rsidRPr="00A70307">
        <w:rPr>
          <w:rFonts w:cstheme="minorHAnsi"/>
          <w:sz w:val="24"/>
          <w:szCs w:val="24"/>
        </w:rPr>
        <w:t xml:space="preserve"> i „Međunarodna likovna kolonija“</w:t>
      </w:r>
      <w:r w:rsidR="00395067" w:rsidRPr="00A70307">
        <w:rPr>
          <w:rFonts w:cstheme="minorHAnsi"/>
          <w:sz w:val="24"/>
          <w:szCs w:val="24"/>
        </w:rPr>
        <w:t xml:space="preserve">, u srpnju i kolovozu kulturno zabavna manifestacija „Štrigovske noći“, „Jezz festival“, u rujnu „Rokovo“, u studenom „Martinje“. </w:t>
      </w:r>
    </w:p>
    <w:p w14:paraId="58042A2A" w14:textId="2BDA9C67" w:rsidR="00C136C2" w:rsidRPr="00A70307" w:rsidRDefault="00C136C2" w:rsidP="00A70307">
      <w:pPr>
        <w:spacing w:line="360" w:lineRule="auto"/>
        <w:jc w:val="both"/>
        <w:rPr>
          <w:rFonts w:cstheme="minorHAnsi"/>
          <w:sz w:val="24"/>
          <w:szCs w:val="24"/>
        </w:rPr>
      </w:pPr>
      <w:r w:rsidRPr="00A70307">
        <w:rPr>
          <w:rFonts w:cstheme="minorHAnsi"/>
          <w:sz w:val="24"/>
          <w:szCs w:val="24"/>
        </w:rPr>
        <w:t xml:space="preserve">Na području </w:t>
      </w:r>
      <w:r w:rsidR="00CB5183" w:rsidRPr="00A70307">
        <w:rPr>
          <w:rFonts w:cstheme="minorHAnsi"/>
          <w:sz w:val="24"/>
          <w:szCs w:val="24"/>
        </w:rPr>
        <w:t xml:space="preserve">općine </w:t>
      </w:r>
      <w:r w:rsidRPr="00A70307">
        <w:rPr>
          <w:rFonts w:cstheme="minorHAnsi"/>
          <w:sz w:val="24"/>
          <w:szCs w:val="24"/>
        </w:rPr>
        <w:t xml:space="preserve">djeluje jedna ambulanta obiteljske medicine i jedna ordinacija dentalne medicine, obje u sastavu Doma zdravlja Čakovec, te jedna ljekarna. </w:t>
      </w:r>
      <w:r w:rsidR="00CB5183" w:rsidRPr="00A70307">
        <w:rPr>
          <w:rFonts w:cstheme="minorHAnsi"/>
          <w:sz w:val="24"/>
          <w:szCs w:val="24"/>
        </w:rPr>
        <w:t>Podupiranjem programa iz područja zdravstvene zaštite, Općina pridonosi poboljšanju javnozdravstvene slike na području općine.</w:t>
      </w:r>
    </w:p>
    <w:p w14:paraId="253E84A2" w14:textId="1C030481" w:rsidR="00CB5183" w:rsidRPr="00A70307" w:rsidRDefault="00C136C2" w:rsidP="00A70307">
      <w:pPr>
        <w:spacing w:line="360" w:lineRule="auto"/>
        <w:jc w:val="both"/>
        <w:rPr>
          <w:rFonts w:cstheme="minorHAnsi"/>
          <w:color w:val="000000"/>
          <w:sz w:val="24"/>
          <w:szCs w:val="24"/>
        </w:rPr>
      </w:pPr>
      <w:r w:rsidRPr="00A70307">
        <w:rPr>
          <w:rFonts w:cstheme="minorHAnsi"/>
          <w:sz w:val="24"/>
          <w:szCs w:val="24"/>
        </w:rPr>
        <w:lastRenderedPageBreak/>
        <w:t xml:space="preserve">Prema podacima Zavoda za javno zdravstvo Međimurske županije u općini Štrigova kao i ostalim dijelovima Međimurja vidljivo je povećanje broja oboljelih od kardiovaskularnih bolesti. </w:t>
      </w:r>
      <w:r w:rsidR="00CB5183" w:rsidRPr="00A70307">
        <w:rPr>
          <w:rFonts w:cstheme="minorHAnsi"/>
          <w:sz w:val="24"/>
          <w:szCs w:val="24"/>
        </w:rPr>
        <w:t>Ulaganjem u sportske aktivnosti, rekreaciju i sportsku infrastrukturu poboljšat će se broj aktivnih rekreativaca, a samim time i zdravlje i kvaliteta života stanovnika općine Štrigova.</w:t>
      </w:r>
      <w:r w:rsidR="00CB5183" w:rsidRPr="00A70307">
        <w:rPr>
          <w:rFonts w:cstheme="minorHAnsi"/>
          <w:color w:val="000000"/>
          <w:sz w:val="24"/>
          <w:szCs w:val="24"/>
        </w:rPr>
        <w:t xml:space="preserve"> Sportsko-rekreativne aktivnosti odvijaju se najčešće na terenima izgrađenim uz školsku sportsku dvoranu. U općini djeluju dva nogometna kluba, Sloga Štrigova i Plavi Prekopa. </w:t>
      </w:r>
    </w:p>
    <w:p w14:paraId="6A9358EC" w14:textId="77777777" w:rsidR="00C136C2" w:rsidRPr="00A70307" w:rsidRDefault="00C136C2" w:rsidP="00A70307">
      <w:pPr>
        <w:spacing w:line="360" w:lineRule="auto"/>
        <w:jc w:val="both"/>
        <w:rPr>
          <w:rFonts w:cstheme="minorHAnsi"/>
          <w:sz w:val="24"/>
          <w:szCs w:val="24"/>
        </w:rPr>
      </w:pPr>
      <w:r w:rsidRPr="00A70307">
        <w:rPr>
          <w:rFonts w:cstheme="minorHAnsi"/>
          <w:sz w:val="24"/>
          <w:szCs w:val="24"/>
        </w:rPr>
        <w:t xml:space="preserve">Centar za socijalnu skrb Čakovec nadležan je za poslove socijalne skrbi za cijelo Međimurje. Od ustanova za socijalnu skrb na području djeluju: Obiteljski dom Bogar u Banfiju, Dom za stare i nemoćne osobe "Japa" u Štrigovi te Obiteljski dom za psihički bolesne osobe Marina Škvorc u Štrigovi. </w:t>
      </w:r>
    </w:p>
    <w:p w14:paraId="1870CB36" w14:textId="2750820B" w:rsidR="001B51BF" w:rsidRPr="00A70307" w:rsidRDefault="001B51BF" w:rsidP="00A70307">
      <w:pPr>
        <w:pStyle w:val="Naslov2"/>
        <w:numPr>
          <w:ilvl w:val="1"/>
          <w:numId w:val="2"/>
        </w:numPr>
        <w:spacing w:line="360" w:lineRule="auto"/>
        <w:rPr>
          <w:rFonts w:asciiTheme="minorHAnsi" w:hAnsiTheme="minorHAnsi" w:cstheme="minorHAnsi"/>
          <w:sz w:val="24"/>
          <w:szCs w:val="24"/>
        </w:rPr>
      </w:pPr>
      <w:bookmarkStart w:id="15" w:name="_Toc87268507"/>
      <w:bookmarkStart w:id="16" w:name="_Toc90537505"/>
      <w:r w:rsidRPr="00A70307">
        <w:rPr>
          <w:rFonts w:asciiTheme="minorHAnsi" w:hAnsiTheme="minorHAnsi" w:cstheme="minorHAnsi"/>
          <w:sz w:val="24"/>
          <w:szCs w:val="24"/>
        </w:rPr>
        <w:t>Opis razvojnih potreba i potencijala</w:t>
      </w:r>
      <w:bookmarkEnd w:id="15"/>
      <w:bookmarkEnd w:id="16"/>
    </w:p>
    <w:p w14:paraId="5A56C485" w14:textId="4DBE04D9" w:rsidR="00D024C3" w:rsidRPr="00A70307" w:rsidRDefault="00D024C3" w:rsidP="00A70307">
      <w:pPr>
        <w:spacing w:line="360" w:lineRule="auto"/>
        <w:rPr>
          <w:rFonts w:cstheme="minorHAnsi"/>
          <w:sz w:val="24"/>
          <w:szCs w:val="24"/>
        </w:rPr>
      </w:pPr>
    </w:p>
    <w:p w14:paraId="04E90B9A" w14:textId="368CBBAB" w:rsidR="00D024C3" w:rsidRPr="00A70307" w:rsidRDefault="002C091E" w:rsidP="00A70307">
      <w:pPr>
        <w:spacing w:line="360" w:lineRule="auto"/>
        <w:jc w:val="both"/>
        <w:rPr>
          <w:rFonts w:cstheme="minorHAnsi"/>
          <w:sz w:val="24"/>
          <w:szCs w:val="24"/>
        </w:rPr>
      </w:pPr>
      <w:r w:rsidRPr="00A70307">
        <w:rPr>
          <w:rFonts w:cstheme="minorHAnsi"/>
          <w:sz w:val="24"/>
          <w:szCs w:val="24"/>
        </w:rPr>
        <w:t>U opisu razvojnih</w:t>
      </w:r>
      <w:r w:rsidR="00D024C3" w:rsidRPr="00A70307">
        <w:rPr>
          <w:rFonts w:cstheme="minorHAnsi"/>
          <w:sz w:val="24"/>
          <w:szCs w:val="24"/>
        </w:rPr>
        <w:t xml:space="preserve"> </w:t>
      </w:r>
      <w:r w:rsidRPr="00A70307">
        <w:rPr>
          <w:rFonts w:cstheme="minorHAnsi"/>
          <w:sz w:val="24"/>
          <w:szCs w:val="24"/>
        </w:rPr>
        <w:t>potreba i potencijala općine, i</w:t>
      </w:r>
      <w:r w:rsidR="00D024C3" w:rsidRPr="00A70307">
        <w:rPr>
          <w:rFonts w:cstheme="minorHAnsi"/>
          <w:sz w:val="24"/>
          <w:szCs w:val="24"/>
        </w:rPr>
        <w:t xml:space="preserve">zdvojeni su glavni razvojni </w:t>
      </w:r>
      <w:r w:rsidRPr="00A70307">
        <w:rPr>
          <w:rFonts w:cstheme="minorHAnsi"/>
          <w:sz w:val="24"/>
          <w:szCs w:val="24"/>
        </w:rPr>
        <w:t xml:space="preserve">problemi </w:t>
      </w:r>
      <w:r w:rsidR="00D024C3" w:rsidRPr="00A70307">
        <w:rPr>
          <w:rFonts w:cstheme="minorHAnsi"/>
          <w:sz w:val="24"/>
          <w:szCs w:val="24"/>
        </w:rPr>
        <w:t>područja s pridruženim razvojnim potrebama.</w:t>
      </w:r>
      <w:r w:rsidR="00356DDB" w:rsidRPr="00A70307">
        <w:rPr>
          <w:rFonts w:cstheme="minorHAnsi"/>
          <w:sz w:val="24"/>
          <w:szCs w:val="24"/>
        </w:rPr>
        <w:t xml:space="preserve"> U nastavku slijedi tablic</w:t>
      </w:r>
      <w:r w:rsidR="00ED0A6A" w:rsidRPr="00A70307">
        <w:rPr>
          <w:rFonts w:cstheme="minorHAnsi"/>
          <w:sz w:val="24"/>
          <w:szCs w:val="24"/>
        </w:rPr>
        <w:t>a</w:t>
      </w:r>
      <w:r w:rsidR="00356DDB" w:rsidRPr="00A70307">
        <w:rPr>
          <w:rFonts w:cstheme="minorHAnsi"/>
          <w:sz w:val="24"/>
          <w:szCs w:val="24"/>
        </w:rPr>
        <w:t xml:space="preserve"> s razvojnim problemima i potrebama.</w:t>
      </w:r>
    </w:p>
    <w:p w14:paraId="0DCCCD34" w14:textId="5C7212D9" w:rsidR="00D024C3" w:rsidRPr="00EC44B9" w:rsidRDefault="00D024C3" w:rsidP="00A70307">
      <w:pPr>
        <w:spacing w:line="360" w:lineRule="auto"/>
        <w:rPr>
          <w:rFonts w:cstheme="minorHAnsi"/>
          <w:i/>
          <w:iCs/>
          <w:sz w:val="24"/>
          <w:szCs w:val="24"/>
        </w:rPr>
      </w:pPr>
      <w:r w:rsidRPr="00EC44B9">
        <w:rPr>
          <w:rFonts w:cstheme="minorHAnsi"/>
          <w:i/>
          <w:iCs/>
          <w:sz w:val="24"/>
          <w:szCs w:val="24"/>
        </w:rPr>
        <w:t xml:space="preserve">Tablica </w:t>
      </w:r>
      <w:r w:rsidR="00971D9D" w:rsidRPr="00EC44B9">
        <w:rPr>
          <w:rFonts w:cstheme="minorHAnsi"/>
          <w:i/>
          <w:iCs/>
          <w:sz w:val="24"/>
          <w:szCs w:val="24"/>
        </w:rPr>
        <w:t>2</w:t>
      </w:r>
      <w:r w:rsidRPr="00EC44B9">
        <w:rPr>
          <w:rFonts w:cstheme="minorHAnsi"/>
          <w:i/>
          <w:iCs/>
          <w:sz w:val="24"/>
          <w:szCs w:val="24"/>
        </w:rPr>
        <w:t xml:space="preserve">. Razvojni izazovi i potrebe </w:t>
      </w:r>
      <w:r w:rsidR="00ED0A6A" w:rsidRPr="00EC44B9">
        <w:rPr>
          <w:rFonts w:cstheme="minorHAnsi"/>
          <w:i/>
          <w:iCs/>
          <w:sz w:val="24"/>
          <w:szCs w:val="24"/>
        </w:rPr>
        <w:t>o</w:t>
      </w:r>
      <w:r w:rsidRPr="00EC44B9">
        <w:rPr>
          <w:rFonts w:cstheme="minorHAnsi"/>
          <w:i/>
          <w:iCs/>
          <w:sz w:val="24"/>
          <w:szCs w:val="24"/>
        </w:rPr>
        <w:t>pćine Štrigova</w:t>
      </w:r>
    </w:p>
    <w:tbl>
      <w:tblPr>
        <w:tblStyle w:val="GridTable4-Accent51"/>
        <w:tblW w:w="0" w:type="auto"/>
        <w:tblLook w:val="04A0" w:firstRow="1" w:lastRow="0" w:firstColumn="1" w:lastColumn="0" w:noHBand="0" w:noVBand="1"/>
      </w:tblPr>
      <w:tblGrid>
        <w:gridCol w:w="704"/>
        <w:gridCol w:w="3969"/>
        <w:gridCol w:w="4389"/>
      </w:tblGrid>
      <w:tr w:rsidR="00FE51BB" w:rsidRPr="00A70307" w14:paraId="1E542A27" w14:textId="77777777" w:rsidTr="00EC44B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Pr>
          <w:p w14:paraId="44C2F3E5" w14:textId="68EE9454" w:rsidR="00FE51BB" w:rsidRPr="00A70307" w:rsidRDefault="00AE61BB" w:rsidP="00A70307">
            <w:pPr>
              <w:spacing w:line="360" w:lineRule="auto"/>
              <w:jc w:val="center"/>
              <w:rPr>
                <w:rFonts w:cstheme="minorHAnsi"/>
                <w:b w:val="0"/>
                <w:bCs w:val="0"/>
                <w:sz w:val="24"/>
                <w:szCs w:val="24"/>
              </w:rPr>
            </w:pPr>
            <w:r w:rsidRPr="00A70307">
              <w:rPr>
                <w:rFonts w:cstheme="minorHAnsi"/>
                <w:sz w:val="24"/>
                <w:szCs w:val="24"/>
              </w:rPr>
              <w:t>RB.</w:t>
            </w:r>
          </w:p>
        </w:tc>
        <w:tc>
          <w:tcPr>
            <w:tcW w:w="3969" w:type="dxa"/>
          </w:tcPr>
          <w:p w14:paraId="06137B96" w14:textId="7449D81B" w:rsidR="00FE51BB" w:rsidRPr="00A70307" w:rsidRDefault="00AE61BB" w:rsidP="00A70307">
            <w:pPr>
              <w:spacing w:line="360" w:lineRule="auto"/>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4"/>
                <w:szCs w:val="24"/>
              </w:rPr>
            </w:pPr>
            <w:r w:rsidRPr="00A70307">
              <w:rPr>
                <w:rFonts w:cstheme="minorHAnsi"/>
                <w:sz w:val="24"/>
                <w:szCs w:val="24"/>
              </w:rPr>
              <w:t>RAZVOJNI PROBLEMI</w:t>
            </w:r>
          </w:p>
        </w:tc>
        <w:tc>
          <w:tcPr>
            <w:tcW w:w="4389" w:type="dxa"/>
          </w:tcPr>
          <w:p w14:paraId="3478EE21" w14:textId="024DC1E9" w:rsidR="00FE51BB" w:rsidRPr="00A70307" w:rsidRDefault="00AE61BB" w:rsidP="00A70307">
            <w:pPr>
              <w:spacing w:line="360" w:lineRule="auto"/>
              <w:jc w:val="center"/>
              <w:cnfStyle w:val="100000000000" w:firstRow="1" w:lastRow="0" w:firstColumn="0" w:lastColumn="0" w:oddVBand="0" w:evenVBand="0" w:oddHBand="0" w:evenHBand="0" w:firstRowFirstColumn="0" w:firstRowLastColumn="0" w:lastRowFirstColumn="0" w:lastRowLastColumn="0"/>
              <w:rPr>
                <w:rFonts w:cstheme="minorHAnsi"/>
                <w:b w:val="0"/>
                <w:bCs w:val="0"/>
                <w:sz w:val="24"/>
                <w:szCs w:val="24"/>
              </w:rPr>
            </w:pPr>
            <w:r w:rsidRPr="00A70307">
              <w:rPr>
                <w:rFonts w:cstheme="minorHAnsi"/>
                <w:sz w:val="24"/>
                <w:szCs w:val="24"/>
              </w:rPr>
              <w:t>RAZVOJNE POTREBE</w:t>
            </w:r>
          </w:p>
        </w:tc>
      </w:tr>
      <w:tr w:rsidR="00FE51BB" w:rsidRPr="00A70307" w14:paraId="1F90802D" w14:textId="77777777" w:rsidTr="00EC44B9">
        <w:trPr>
          <w:cnfStyle w:val="000000100000" w:firstRow="0" w:lastRow="0" w:firstColumn="0" w:lastColumn="0" w:oddVBand="0" w:evenVBand="0" w:oddHBand="1" w:evenHBand="0" w:firstRowFirstColumn="0" w:firstRowLastColumn="0" w:lastRowFirstColumn="0" w:lastRowLastColumn="0"/>
          <w:trHeight w:val="1903"/>
        </w:trPr>
        <w:tc>
          <w:tcPr>
            <w:cnfStyle w:val="001000000000" w:firstRow="0" w:lastRow="0" w:firstColumn="1" w:lastColumn="0" w:oddVBand="0" w:evenVBand="0" w:oddHBand="0" w:evenHBand="0" w:firstRowFirstColumn="0" w:firstRowLastColumn="0" w:lastRowFirstColumn="0" w:lastRowLastColumn="0"/>
            <w:tcW w:w="704" w:type="dxa"/>
          </w:tcPr>
          <w:p w14:paraId="1DE1DC8F" w14:textId="435B3A6D" w:rsidR="00FE51BB" w:rsidRPr="00A70307" w:rsidRDefault="00AE61BB" w:rsidP="00A70307">
            <w:pPr>
              <w:spacing w:line="360" w:lineRule="auto"/>
              <w:jc w:val="center"/>
              <w:rPr>
                <w:rFonts w:cstheme="minorHAnsi"/>
                <w:b w:val="0"/>
                <w:bCs w:val="0"/>
                <w:sz w:val="24"/>
                <w:szCs w:val="24"/>
              </w:rPr>
            </w:pPr>
            <w:r w:rsidRPr="00A70307">
              <w:rPr>
                <w:rFonts w:cstheme="minorHAnsi"/>
                <w:sz w:val="24"/>
                <w:szCs w:val="24"/>
              </w:rPr>
              <w:t>1.</w:t>
            </w:r>
          </w:p>
        </w:tc>
        <w:tc>
          <w:tcPr>
            <w:tcW w:w="3969" w:type="dxa"/>
          </w:tcPr>
          <w:p w14:paraId="11587277" w14:textId="1F4A08AB" w:rsidR="00ED0399" w:rsidRPr="00A70307" w:rsidRDefault="00ED0399" w:rsidP="00A70307">
            <w:pPr>
              <w:pStyle w:val="Tekstkomentara"/>
              <w:spacing w:line="360" w:lineRule="auto"/>
              <w:cnfStyle w:val="000000100000" w:firstRow="0" w:lastRow="0" w:firstColumn="0" w:lastColumn="0" w:oddVBand="0" w:evenVBand="0" w:oddHBand="1" w:evenHBand="0" w:firstRowFirstColumn="0" w:firstRowLastColumn="0" w:lastRowFirstColumn="0" w:lastRowLastColumn="0"/>
              <w:rPr>
                <w:rFonts w:cstheme="minorHAnsi"/>
                <w:color w:val="FF0000"/>
                <w:sz w:val="24"/>
                <w:szCs w:val="24"/>
              </w:rPr>
            </w:pPr>
          </w:p>
          <w:p w14:paraId="1792DEBA" w14:textId="38E833DE" w:rsidR="00ED0399" w:rsidRPr="00A70307" w:rsidRDefault="00ED0399" w:rsidP="00A70307">
            <w:pPr>
              <w:pStyle w:val="Tekstkomentara"/>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A70307">
              <w:rPr>
                <w:rFonts w:cstheme="minorHAnsi"/>
                <w:sz w:val="24"/>
                <w:szCs w:val="24"/>
              </w:rPr>
              <w:t>Nedostatak suvremenih turističkih atrakcija</w:t>
            </w:r>
          </w:p>
          <w:p w14:paraId="230DEFD3" w14:textId="77777777" w:rsidR="00ED0399" w:rsidRPr="00A70307" w:rsidRDefault="00ED0399" w:rsidP="00A70307">
            <w:pPr>
              <w:pStyle w:val="Tekstkomentara"/>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rPr>
            </w:pPr>
          </w:p>
          <w:p w14:paraId="21188C13" w14:textId="178E0D6C" w:rsidR="00DC557F" w:rsidRPr="00A70307" w:rsidRDefault="00DC557F" w:rsidP="00A70307">
            <w:pPr>
              <w:pStyle w:val="Default"/>
              <w:spacing w:line="36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FF0000"/>
              </w:rPr>
            </w:pPr>
            <w:r w:rsidRPr="00A70307">
              <w:rPr>
                <w:rFonts w:asciiTheme="minorHAnsi" w:hAnsiTheme="minorHAnsi" w:cstheme="minorHAnsi"/>
                <w:color w:val="FF0000"/>
              </w:rPr>
              <w:t xml:space="preserve"> </w:t>
            </w:r>
          </w:p>
          <w:p w14:paraId="7CD70AE0" w14:textId="77777777" w:rsidR="00FE51BB" w:rsidRPr="00A70307" w:rsidRDefault="00FE51BB"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color w:val="FF0000"/>
                <w:sz w:val="24"/>
                <w:szCs w:val="24"/>
              </w:rPr>
            </w:pPr>
          </w:p>
        </w:tc>
        <w:tc>
          <w:tcPr>
            <w:tcW w:w="4389" w:type="dxa"/>
          </w:tcPr>
          <w:p w14:paraId="183E67B2" w14:textId="77777777" w:rsidR="00EC44B9" w:rsidRDefault="00EC44B9" w:rsidP="00A70307">
            <w:pPr>
              <w:pStyle w:val="Default"/>
              <w:spacing w:line="36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auto"/>
              </w:rPr>
            </w:pPr>
          </w:p>
          <w:p w14:paraId="55EB5E6F" w14:textId="4F3AA7A6" w:rsidR="00ED0399" w:rsidRPr="00EC44B9" w:rsidRDefault="00ED0399" w:rsidP="00A70307">
            <w:pPr>
              <w:pStyle w:val="Default"/>
              <w:spacing w:line="36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auto"/>
              </w:rPr>
            </w:pPr>
            <w:r w:rsidRPr="00EC44B9">
              <w:rPr>
                <w:rFonts w:asciiTheme="minorHAnsi" w:hAnsiTheme="minorHAnsi" w:cstheme="minorHAnsi"/>
                <w:color w:val="auto"/>
              </w:rPr>
              <w:t>Osmisliti kreativne suvremene turističke atrakcije i osigurati sredstva u proračunu Općine za sufinanciranje v</w:t>
            </w:r>
          </w:p>
          <w:p w14:paraId="60C924AA" w14:textId="77777777" w:rsidR="00FE51BB" w:rsidRPr="00EC44B9" w:rsidRDefault="00FE51BB" w:rsidP="00A70307">
            <w:pPr>
              <w:pStyle w:val="Default"/>
              <w:spacing w:line="36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color w:val="auto"/>
              </w:rPr>
            </w:pPr>
          </w:p>
        </w:tc>
      </w:tr>
      <w:tr w:rsidR="00FE51BB" w:rsidRPr="00A70307" w14:paraId="149B62A4" w14:textId="77777777" w:rsidTr="00EC44B9">
        <w:tc>
          <w:tcPr>
            <w:cnfStyle w:val="001000000000" w:firstRow="0" w:lastRow="0" w:firstColumn="1" w:lastColumn="0" w:oddVBand="0" w:evenVBand="0" w:oddHBand="0" w:evenHBand="0" w:firstRowFirstColumn="0" w:firstRowLastColumn="0" w:lastRowFirstColumn="0" w:lastRowLastColumn="0"/>
            <w:tcW w:w="704" w:type="dxa"/>
          </w:tcPr>
          <w:p w14:paraId="0591FFD7" w14:textId="4C4C758C" w:rsidR="00FE51BB" w:rsidRPr="00A70307" w:rsidRDefault="00AE61BB" w:rsidP="00A70307">
            <w:pPr>
              <w:spacing w:line="360" w:lineRule="auto"/>
              <w:jc w:val="center"/>
              <w:rPr>
                <w:rFonts w:cstheme="minorHAnsi"/>
                <w:b w:val="0"/>
                <w:bCs w:val="0"/>
                <w:sz w:val="24"/>
                <w:szCs w:val="24"/>
              </w:rPr>
            </w:pPr>
            <w:r w:rsidRPr="00A70307">
              <w:rPr>
                <w:rFonts w:cstheme="minorHAnsi"/>
                <w:sz w:val="24"/>
                <w:szCs w:val="24"/>
              </w:rPr>
              <w:t>2.</w:t>
            </w:r>
          </w:p>
        </w:tc>
        <w:tc>
          <w:tcPr>
            <w:tcW w:w="3969" w:type="dxa"/>
          </w:tcPr>
          <w:p w14:paraId="34D28E8A" w14:textId="5B69D73C" w:rsidR="003D5B21" w:rsidRPr="00A70307" w:rsidRDefault="003D5B21" w:rsidP="00A70307">
            <w:pPr>
              <w:pStyle w:val="Tekstkomentara"/>
              <w:spacing w:line="360" w:lineRule="auto"/>
              <w:cnfStyle w:val="000000000000" w:firstRow="0" w:lastRow="0" w:firstColumn="0" w:lastColumn="0" w:oddVBand="0" w:evenVBand="0" w:oddHBand="0" w:evenHBand="0" w:firstRowFirstColumn="0" w:firstRowLastColumn="0" w:lastRowFirstColumn="0" w:lastRowLastColumn="0"/>
              <w:rPr>
                <w:rFonts w:cstheme="minorHAnsi"/>
                <w:color w:val="FF0000"/>
                <w:sz w:val="24"/>
                <w:szCs w:val="24"/>
              </w:rPr>
            </w:pPr>
          </w:p>
          <w:p w14:paraId="6D26FB06" w14:textId="234FEBA6" w:rsidR="00ED0399" w:rsidRPr="00A70307" w:rsidRDefault="006478D3" w:rsidP="00A70307">
            <w:pPr>
              <w:pStyle w:val="Tekstkomentara"/>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EC44B9">
              <w:rPr>
                <w:rFonts w:cstheme="minorHAnsi"/>
                <w:sz w:val="24"/>
                <w:szCs w:val="24"/>
              </w:rPr>
              <w:t>N</w:t>
            </w:r>
            <w:r w:rsidR="00ED0399" w:rsidRPr="00A70307">
              <w:rPr>
                <w:rFonts w:cstheme="minorHAnsi"/>
                <w:sz w:val="24"/>
                <w:szCs w:val="24"/>
              </w:rPr>
              <w:t>edovoljno valorizirani potencijali vjerskog turizma</w:t>
            </w:r>
            <w:r w:rsidR="003D5B21" w:rsidRPr="00A70307">
              <w:rPr>
                <w:rFonts w:cstheme="minorHAnsi"/>
                <w:sz w:val="24"/>
                <w:szCs w:val="24"/>
              </w:rPr>
              <w:t>.</w:t>
            </w:r>
          </w:p>
          <w:p w14:paraId="765F8C99" w14:textId="77777777" w:rsidR="00ED0399" w:rsidRPr="00A70307" w:rsidRDefault="00ED0399" w:rsidP="00A70307">
            <w:pPr>
              <w:pStyle w:val="Default"/>
              <w:spacing w:line="36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FF0000"/>
              </w:rPr>
            </w:pPr>
          </w:p>
          <w:p w14:paraId="4D108524" w14:textId="77777777" w:rsidR="00FE51BB" w:rsidRPr="00A70307" w:rsidRDefault="00FE51BB"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color w:val="FF0000"/>
                <w:sz w:val="24"/>
                <w:szCs w:val="24"/>
              </w:rPr>
            </w:pPr>
          </w:p>
        </w:tc>
        <w:tc>
          <w:tcPr>
            <w:tcW w:w="4389" w:type="dxa"/>
          </w:tcPr>
          <w:p w14:paraId="7BB44EA9" w14:textId="77777777" w:rsidR="00EC44B9" w:rsidRPr="00EC44B9" w:rsidRDefault="00EC44B9" w:rsidP="00A70307">
            <w:pPr>
              <w:pStyle w:val="Default"/>
              <w:spacing w:line="36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rPr>
            </w:pPr>
          </w:p>
          <w:p w14:paraId="0DD08C19" w14:textId="0D29126B" w:rsidR="00FE51BB" w:rsidRPr="00EC44B9" w:rsidRDefault="003D5B21" w:rsidP="00A70307">
            <w:pPr>
              <w:pStyle w:val="Default"/>
              <w:spacing w:line="36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auto"/>
              </w:rPr>
            </w:pPr>
            <w:r w:rsidRPr="00EC44B9">
              <w:rPr>
                <w:rFonts w:asciiTheme="minorHAnsi" w:hAnsiTheme="minorHAnsi" w:cstheme="minorHAnsi"/>
                <w:color w:val="auto"/>
              </w:rPr>
              <w:t xml:space="preserve">Osmisliti način uključivanja i valoriziranja potencijale vjerskog turizma. </w:t>
            </w:r>
          </w:p>
        </w:tc>
      </w:tr>
      <w:tr w:rsidR="00FE51BB" w:rsidRPr="00A70307" w14:paraId="617C7155" w14:textId="77777777" w:rsidTr="00EC44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Pr>
          <w:p w14:paraId="2823F2F7" w14:textId="241B65A1" w:rsidR="00FE51BB" w:rsidRPr="00A70307" w:rsidRDefault="00AE61BB" w:rsidP="00A70307">
            <w:pPr>
              <w:spacing w:line="360" w:lineRule="auto"/>
              <w:jc w:val="center"/>
              <w:rPr>
                <w:rFonts w:cstheme="minorHAnsi"/>
                <w:b w:val="0"/>
                <w:bCs w:val="0"/>
                <w:sz w:val="24"/>
                <w:szCs w:val="24"/>
              </w:rPr>
            </w:pPr>
            <w:r w:rsidRPr="00A70307">
              <w:rPr>
                <w:rFonts w:cstheme="minorHAnsi"/>
                <w:sz w:val="24"/>
                <w:szCs w:val="24"/>
              </w:rPr>
              <w:lastRenderedPageBreak/>
              <w:t>3.</w:t>
            </w:r>
          </w:p>
        </w:tc>
        <w:tc>
          <w:tcPr>
            <w:tcW w:w="3969" w:type="dxa"/>
          </w:tcPr>
          <w:p w14:paraId="55500731" w14:textId="038356CA" w:rsidR="00ED0399" w:rsidRPr="00A70307" w:rsidRDefault="003D5B21" w:rsidP="00A70307">
            <w:pPr>
              <w:pStyle w:val="Tekstkomentara"/>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A70307">
              <w:rPr>
                <w:rFonts w:cstheme="minorHAnsi"/>
                <w:sz w:val="24"/>
                <w:szCs w:val="24"/>
              </w:rPr>
              <w:t>N</w:t>
            </w:r>
            <w:r w:rsidR="00ED0399" w:rsidRPr="00A70307">
              <w:rPr>
                <w:rFonts w:cstheme="minorHAnsi"/>
                <w:sz w:val="24"/>
                <w:szCs w:val="24"/>
              </w:rPr>
              <w:t>eadekvatni kapaciteti predškolskog odgoja</w:t>
            </w:r>
            <w:r w:rsidRPr="00A70307">
              <w:rPr>
                <w:rFonts w:cstheme="minorHAnsi"/>
                <w:sz w:val="24"/>
                <w:szCs w:val="24"/>
              </w:rPr>
              <w:t>.</w:t>
            </w:r>
          </w:p>
          <w:p w14:paraId="062CA8DA" w14:textId="77777777" w:rsidR="00FE51BB" w:rsidRPr="00A70307" w:rsidRDefault="00FE51BB"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color w:val="FF0000"/>
                <w:sz w:val="24"/>
                <w:szCs w:val="24"/>
              </w:rPr>
            </w:pPr>
          </w:p>
        </w:tc>
        <w:tc>
          <w:tcPr>
            <w:tcW w:w="4389" w:type="dxa"/>
          </w:tcPr>
          <w:p w14:paraId="7A5672BB" w14:textId="531F0336" w:rsidR="00FE51BB" w:rsidRPr="00A70307" w:rsidRDefault="003D5B21"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color w:val="FF0000"/>
                <w:sz w:val="24"/>
                <w:szCs w:val="24"/>
              </w:rPr>
            </w:pPr>
            <w:r w:rsidRPr="00EC44B9">
              <w:rPr>
                <w:rFonts w:cstheme="minorHAnsi"/>
                <w:sz w:val="24"/>
                <w:szCs w:val="24"/>
              </w:rPr>
              <w:t xml:space="preserve">Osigurati modernizaciju kapaciteta predškolskog odgoja. </w:t>
            </w:r>
          </w:p>
        </w:tc>
      </w:tr>
      <w:tr w:rsidR="00FE51BB" w:rsidRPr="00A70307" w14:paraId="13497633" w14:textId="77777777" w:rsidTr="00EC44B9">
        <w:trPr>
          <w:trHeight w:val="1776"/>
        </w:trPr>
        <w:tc>
          <w:tcPr>
            <w:cnfStyle w:val="001000000000" w:firstRow="0" w:lastRow="0" w:firstColumn="1" w:lastColumn="0" w:oddVBand="0" w:evenVBand="0" w:oddHBand="0" w:evenHBand="0" w:firstRowFirstColumn="0" w:firstRowLastColumn="0" w:lastRowFirstColumn="0" w:lastRowLastColumn="0"/>
            <w:tcW w:w="704" w:type="dxa"/>
          </w:tcPr>
          <w:p w14:paraId="7E14BE64" w14:textId="5EF77261" w:rsidR="00FE51BB" w:rsidRPr="00A70307" w:rsidRDefault="00AE61BB" w:rsidP="00A70307">
            <w:pPr>
              <w:spacing w:line="360" w:lineRule="auto"/>
              <w:jc w:val="center"/>
              <w:rPr>
                <w:rFonts w:cstheme="minorHAnsi"/>
                <w:b w:val="0"/>
                <w:bCs w:val="0"/>
                <w:sz w:val="24"/>
                <w:szCs w:val="24"/>
              </w:rPr>
            </w:pPr>
            <w:r w:rsidRPr="00A70307">
              <w:rPr>
                <w:rFonts w:cstheme="minorHAnsi"/>
                <w:sz w:val="24"/>
                <w:szCs w:val="24"/>
              </w:rPr>
              <w:t>4.</w:t>
            </w:r>
          </w:p>
        </w:tc>
        <w:tc>
          <w:tcPr>
            <w:tcW w:w="3969" w:type="dxa"/>
          </w:tcPr>
          <w:p w14:paraId="7A1C6AC7" w14:textId="77777777" w:rsidR="00DC557F" w:rsidRPr="00A70307" w:rsidRDefault="00DC557F" w:rsidP="00A70307">
            <w:pPr>
              <w:pStyle w:val="Default"/>
              <w:spacing w:line="36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A70307">
              <w:rPr>
                <w:rFonts w:asciiTheme="minorHAnsi" w:hAnsiTheme="minorHAnsi" w:cstheme="minorHAnsi"/>
              </w:rPr>
              <w:t xml:space="preserve">Nedovoljno sredstava za sufinanciranje projekata. </w:t>
            </w:r>
          </w:p>
          <w:p w14:paraId="7CD8ED79" w14:textId="77777777" w:rsidR="00FE51BB" w:rsidRPr="00A70307" w:rsidRDefault="00FE51BB"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p>
        </w:tc>
        <w:tc>
          <w:tcPr>
            <w:tcW w:w="4389" w:type="dxa"/>
          </w:tcPr>
          <w:p w14:paraId="58AF462B" w14:textId="77777777" w:rsidR="00F255B5" w:rsidRPr="00A70307" w:rsidRDefault="00F255B5" w:rsidP="00A70307">
            <w:pPr>
              <w:pStyle w:val="Default"/>
              <w:spacing w:line="36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A70307">
              <w:rPr>
                <w:rFonts w:asciiTheme="minorHAnsi" w:hAnsiTheme="minorHAnsi" w:cstheme="minorHAnsi"/>
              </w:rPr>
              <w:t xml:space="preserve">Osigurati sredstva u općinskom proračunu za sufinanciranje projekata te koristiti sredstva za sufinanciranje dostupna na nacionalnoj razini. </w:t>
            </w:r>
          </w:p>
          <w:p w14:paraId="291B3192" w14:textId="77777777" w:rsidR="00FE51BB" w:rsidRPr="00A70307" w:rsidRDefault="00FE51BB"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p>
        </w:tc>
      </w:tr>
      <w:tr w:rsidR="00FE51BB" w:rsidRPr="00A70307" w14:paraId="5D61394E" w14:textId="77777777" w:rsidTr="00EC44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Pr>
          <w:p w14:paraId="044832EF" w14:textId="57239084" w:rsidR="00FE51BB" w:rsidRPr="00A70307" w:rsidRDefault="00AE61BB" w:rsidP="00A70307">
            <w:pPr>
              <w:spacing w:line="360" w:lineRule="auto"/>
              <w:jc w:val="center"/>
              <w:rPr>
                <w:rFonts w:cstheme="minorHAnsi"/>
                <w:b w:val="0"/>
                <w:bCs w:val="0"/>
                <w:sz w:val="24"/>
                <w:szCs w:val="24"/>
              </w:rPr>
            </w:pPr>
            <w:r w:rsidRPr="00A70307">
              <w:rPr>
                <w:rFonts w:cstheme="minorHAnsi"/>
                <w:sz w:val="24"/>
                <w:szCs w:val="24"/>
              </w:rPr>
              <w:t>5.</w:t>
            </w:r>
          </w:p>
        </w:tc>
        <w:tc>
          <w:tcPr>
            <w:tcW w:w="3969" w:type="dxa"/>
          </w:tcPr>
          <w:p w14:paraId="12817872" w14:textId="77777777" w:rsidR="00DC557F" w:rsidRPr="00A70307" w:rsidRDefault="00DC557F" w:rsidP="00A70307">
            <w:pPr>
              <w:pStyle w:val="Default"/>
              <w:spacing w:line="36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A70307">
              <w:rPr>
                <w:rFonts w:asciiTheme="minorHAnsi" w:hAnsiTheme="minorHAnsi" w:cstheme="minorHAnsi"/>
              </w:rPr>
              <w:t xml:space="preserve">Nedovoljna ekološka osviještenost stanovnika, nedovoljno poznavanje zaštićenih prirodnih područja. </w:t>
            </w:r>
          </w:p>
          <w:p w14:paraId="60D6BB56" w14:textId="77777777" w:rsidR="00FE51BB" w:rsidRPr="00A70307" w:rsidRDefault="00FE51BB"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rPr>
            </w:pPr>
          </w:p>
        </w:tc>
        <w:tc>
          <w:tcPr>
            <w:tcW w:w="4389" w:type="dxa"/>
          </w:tcPr>
          <w:p w14:paraId="05C31813" w14:textId="77777777" w:rsidR="00DA3E04" w:rsidRPr="00A70307" w:rsidRDefault="00DA3E04" w:rsidP="00A70307">
            <w:pPr>
              <w:pStyle w:val="Default"/>
              <w:spacing w:line="36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A70307">
              <w:rPr>
                <w:rFonts w:asciiTheme="minorHAnsi" w:hAnsiTheme="minorHAnsi" w:cstheme="minorHAnsi"/>
              </w:rPr>
              <w:t xml:space="preserve">Educirati stanovnike, promovirati i obilježiti zaštićena prirodna područja. </w:t>
            </w:r>
          </w:p>
          <w:p w14:paraId="28DDBB25" w14:textId="77777777" w:rsidR="00FE51BB" w:rsidRPr="00A70307" w:rsidRDefault="00FE51BB"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rPr>
            </w:pPr>
          </w:p>
        </w:tc>
      </w:tr>
      <w:tr w:rsidR="00FE51BB" w:rsidRPr="00A70307" w14:paraId="20871883" w14:textId="77777777" w:rsidTr="00EC44B9">
        <w:tc>
          <w:tcPr>
            <w:cnfStyle w:val="001000000000" w:firstRow="0" w:lastRow="0" w:firstColumn="1" w:lastColumn="0" w:oddVBand="0" w:evenVBand="0" w:oddHBand="0" w:evenHBand="0" w:firstRowFirstColumn="0" w:firstRowLastColumn="0" w:lastRowFirstColumn="0" w:lastRowLastColumn="0"/>
            <w:tcW w:w="704" w:type="dxa"/>
          </w:tcPr>
          <w:p w14:paraId="75E04E62" w14:textId="1C378B0F" w:rsidR="00FE51BB" w:rsidRPr="00A70307" w:rsidRDefault="00AE61BB" w:rsidP="00A70307">
            <w:pPr>
              <w:spacing w:line="360" w:lineRule="auto"/>
              <w:jc w:val="center"/>
              <w:rPr>
                <w:rFonts w:cstheme="minorHAnsi"/>
                <w:b w:val="0"/>
                <w:bCs w:val="0"/>
                <w:sz w:val="24"/>
                <w:szCs w:val="24"/>
              </w:rPr>
            </w:pPr>
            <w:r w:rsidRPr="00A70307">
              <w:rPr>
                <w:rFonts w:cstheme="minorHAnsi"/>
                <w:sz w:val="24"/>
                <w:szCs w:val="24"/>
              </w:rPr>
              <w:t>6.</w:t>
            </w:r>
          </w:p>
        </w:tc>
        <w:tc>
          <w:tcPr>
            <w:tcW w:w="3969" w:type="dxa"/>
          </w:tcPr>
          <w:p w14:paraId="50FB9967" w14:textId="77777777" w:rsidR="00DC557F" w:rsidRPr="00A70307" w:rsidRDefault="00DC557F" w:rsidP="00A70307">
            <w:pPr>
              <w:pStyle w:val="Default"/>
              <w:spacing w:line="36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A70307">
              <w:rPr>
                <w:rFonts w:asciiTheme="minorHAnsi" w:hAnsiTheme="minorHAnsi" w:cstheme="minorHAnsi"/>
              </w:rPr>
              <w:t xml:space="preserve">Pojava klizišta prilikom obilnih padalina </w:t>
            </w:r>
          </w:p>
          <w:p w14:paraId="392BF8C4" w14:textId="77777777" w:rsidR="00FE51BB" w:rsidRPr="00A70307" w:rsidRDefault="00FE51BB"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p>
        </w:tc>
        <w:tc>
          <w:tcPr>
            <w:tcW w:w="4389" w:type="dxa"/>
          </w:tcPr>
          <w:p w14:paraId="3A255C42" w14:textId="77777777" w:rsidR="00DA3E04" w:rsidRPr="00A70307" w:rsidRDefault="00DA3E04" w:rsidP="00A70307">
            <w:pPr>
              <w:pStyle w:val="Default"/>
              <w:spacing w:line="36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A70307">
              <w:rPr>
                <w:rFonts w:asciiTheme="minorHAnsi" w:hAnsiTheme="minorHAnsi" w:cstheme="minorHAnsi"/>
              </w:rPr>
              <w:t xml:space="preserve">Sanirati klizišta. </w:t>
            </w:r>
          </w:p>
          <w:p w14:paraId="66F35815" w14:textId="77777777" w:rsidR="00FE51BB" w:rsidRPr="00A70307" w:rsidRDefault="00FE51BB"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p>
        </w:tc>
      </w:tr>
      <w:tr w:rsidR="00FE51BB" w:rsidRPr="00A70307" w14:paraId="522E6136" w14:textId="77777777" w:rsidTr="00EC44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Pr>
          <w:p w14:paraId="79C42F3B" w14:textId="06077FCD" w:rsidR="00FE51BB" w:rsidRPr="00A70307" w:rsidRDefault="00AE61BB" w:rsidP="00A70307">
            <w:pPr>
              <w:spacing w:line="360" w:lineRule="auto"/>
              <w:jc w:val="center"/>
              <w:rPr>
                <w:rFonts w:cstheme="minorHAnsi"/>
                <w:b w:val="0"/>
                <w:bCs w:val="0"/>
                <w:sz w:val="24"/>
                <w:szCs w:val="24"/>
              </w:rPr>
            </w:pPr>
            <w:r w:rsidRPr="00A70307">
              <w:rPr>
                <w:rFonts w:cstheme="minorHAnsi"/>
                <w:sz w:val="24"/>
                <w:szCs w:val="24"/>
              </w:rPr>
              <w:t>7.</w:t>
            </w:r>
          </w:p>
        </w:tc>
        <w:tc>
          <w:tcPr>
            <w:tcW w:w="3969" w:type="dxa"/>
          </w:tcPr>
          <w:p w14:paraId="7CADDC3E" w14:textId="77777777" w:rsidR="00DC557F" w:rsidRPr="00A70307" w:rsidRDefault="00DC557F" w:rsidP="00A70307">
            <w:pPr>
              <w:pStyle w:val="Default"/>
              <w:spacing w:line="36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A70307">
              <w:rPr>
                <w:rFonts w:asciiTheme="minorHAnsi" w:hAnsiTheme="minorHAnsi" w:cstheme="minorHAnsi"/>
              </w:rPr>
              <w:t xml:space="preserve">Nedostatak znanja i svijesti o pravilnoj prehrani i zdravom načinu života. </w:t>
            </w:r>
          </w:p>
          <w:p w14:paraId="7654DBDF" w14:textId="77777777" w:rsidR="00FE51BB" w:rsidRPr="00A70307" w:rsidRDefault="00FE51BB"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rPr>
            </w:pPr>
          </w:p>
        </w:tc>
        <w:tc>
          <w:tcPr>
            <w:tcW w:w="4389" w:type="dxa"/>
          </w:tcPr>
          <w:p w14:paraId="350F3711" w14:textId="77777777" w:rsidR="00DA3E04" w:rsidRPr="00A70307" w:rsidRDefault="00DA3E04" w:rsidP="00A70307">
            <w:pPr>
              <w:pStyle w:val="Default"/>
              <w:spacing w:line="36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A70307">
              <w:rPr>
                <w:rFonts w:asciiTheme="minorHAnsi" w:hAnsiTheme="minorHAnsi" w:cstheme="minorHAnsi"/>
              </w:rPr>
              <w:t xml:space="preserve">Educirati stanovnike i promovirati zdrave stilove života. </w:t>
            </w:r>
          </w:p>
          <w:p w14:paraId="3083FA84" w14:textId="77777777" w:rsidR="00FE51BB" w:rsidRPr="00A70307" w:rsidRDefault="00FE51BB"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rPr>
            </w:pPr>
          </w:p>
        </w:tc>
      </w:tr>
      <w:tr w:rsidR="00FE51BB" w:rsidRPr="00A70307" w14:paraId="63E6E0EA" w14:textId="77777777" w:rsidTr="00EC44B9">
        <w:tc>
          <w:tcPr>
            <w:cnfStyle w:val="001000000000" w:firstRow="0" w:lastRow="0" w:firstColumn="1" w:lastColumn="0" w:oddVBand="0" w:evenVBand="0" w:oddHBand="0" w:evenHBand="0" w:firstRowFirstColumn="0" w:firstRowLastColumn="0" w:lastRowFirstColumn="0" w:lastRowLastColumn="0"/>
            <w:tcW w:w="704" w:type="dxa"/>
          </w:tcPr>
          <w:p w14:paraId="5854247D" w14:textId="6EB8D1E4" w:rsidR="00FE51BB" w:rsidRPr="00A70307" w:rsidRDefault="00AE61BB" w:rsidP="00A70307">
            <w:pPr>
              <w:spacing w:line="360" w:lineRule="auto"/>
              <w:jc w:val="center"/>
              <w:rPr>
                <w:rFonts w:cstheme="minorHAnsi"/>
                <w:b w:val="0"/>
                <w:bCs w:val="0"/>
                <w:sz w:val="24"/>
                <w:szCs w:val="24"/>
              </w:rPr>
            </w:pPr>
            <w:r w:rsidRPr="00A70307">
              <w:rPr>
                <w:rFonts w:cstheme="minorHAnsi"/>
                <w:sz w:val="24"/>
                <w:szCs w:val="24"/>
              </w:rPr>
              <w:t>8.</w:t>
            </w:r>
          </w:p>
        </w:tc>
        <w:tc>
          <w:tcPr>
            <w:tcW w:w="3969" w:type="dxa"/>
          </w:tcPr>
          <w:p w14:paraId="2F08C161" w14:textId="77777777" w:rsidR="00FE51BB" w:rsidRPr="00A70307" w:rsidRDefault="00FE51BB"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color w:val="FF0000"/>
                <w:sz w:val="24"/>
                <w:szCs w:val="24"/>
              </w:rPr>
            </w:pPr>
          </w:p>
        </w:tc>
        <w:tc>
          <w:tcPr>
            <w:tcW w:w="4389" w:type="dxa"/>
          </w:tcPr>
          <w:p w14:paraId="7DEF6447" w14:textId="77777777" w:rsidR="00FE51BB" w:rsidRPr="00A70307" w:rsidRDefault="00FE51BB"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color w:val="FF0000"/>
                <w:sz w:val="24"/>
                <w:szCs w:val="24"/>
              </w:rPr>
            </w:pPr>
          </w:p>
        </w:tc>
      </w:tr>
      <w:tr w:rsidR="00FE51BB" w:rsidRPr="00A70307" w14:paraId="0ED59170" w14:textId="77777777" w:rsidTr="00EC44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Pr>
          <w:p w14:paraId="2B4F6B38" w14:textId="493B7C6A" w:rsidR="00FE51BB" w:rsidRPr="00A70307" w:rsidRDefault="00AE61BB" w:rsidP="00A70307">
            <w:pPr>
              <w:spacing w:line="360" w:lineRule="auto"/>
              <w:jc w:val="center"/>
              <w:rPr>
                <w:rFonts w:cstheme="minorHAnsi"/>
                <w:b w:val="0"/>
                <w:bCs w:val="0"/>
                <w:sz w:val="24"/>
                <w:szCs w:val="24"/>
              </w:rPr>
            </w:pPr>
            <w:r w:rsidRPr="00A70307">
              <w:rPr>
                <w:rFonts w:cstheme="minorHAnsi"/>
                <w:sz w:val="24"/>
                <w:szCs w:val="24"/>
              </w:rPr>
              <w:t>9.</w:t>
            </w:r>
          </w:p>
        </w:tc>
        <w:tc>
          <w:tcPr>
            <w:tcW w:w="3969" w:type="dxa"/>
          </w:tcPr>
          <w:p w14:paraId="67916A4E" w14:textId="77777777" w:rsidR="00DC557F" w:rsidRPr="00A70307" w:rsidRDefault="00DC557F" w:rsidP="00A70307">
            <w:pPr>
              <w:pStyle w:val="Default"/>
              <w:spacing w:line="36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A70307">
              <w:rPr>
                <w:rFonts w:asciiTheme="minorHAnsi" w:hAnsiTheme="minorHAnsi" w:cstheme="minorHAnsi"/>
              </w:rPr>
              <w:t xml:space="preserve">Nedostatak poticaja za novorođenu djecu. </w:t>
            </w:r>
          </w:p>
          <w:p w14:paraId="20D100A3" w14:textId="77777777" w:rsidR="00FE51BB" w:rsidRPr="00A70307" w:rsidRDefault="00FE51BB"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rPr>
            </w:pPr>
          </w:p>
        </w:tc>
        <w:tc>
          <w:tcPr>
            <w:tcW w:w="4389" w:type="dxa"/>
          </w:tcPr>
          <w:p w14:paraId="39FFE2EF" w14:textId="77777777" w:rsidR="00DA3E04" w:rsidRPr="00A70307" w:rsidRDefault="00DA3E04" w:rsidP="00A70307">
            <w:pPr>
              <w:pStyle w:val="Default"/>
              <w:spacing w:line="36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A70307">
              <w:rPr>
                <w:rFonts w:asciiTheme="minorHAnsi" w:hAnsiTheme="minorHAnsi" w:cstheme="minorHAnsi"/>
              </w:rPr>
              <w:t xml:space="preserve">Razraditi mjere poticaja. </w:t>
            </w:r>
          </w:p>
          <w:p w14:paraId="0D123706" w14:textId="77777777" w:rsidR="00FE51BB" w:rsidRPr="00A70307" w:rsidRDefault="00FE51BB"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rPr>
            </w:pPr>
          </w:p>
        </w:tc>
      </w:tr>
      <w:tr w:rsidR="00FE51BB" w:rsidRPr="00A70307" w14:paraId="377E16FD" w14:textId="77777777" w:rsidTr="00EC44B9">
        <w:tc>
          <w:tcPr>
            <w:cnfStyle w:val="001000000000" w:firstRow="0" w:lastRow="0" w:firstColumn="1" w:lastColumn="0" w:oddVBand="0" w:evenVBand="0" w:oddHBand="0" w:evenHBand="0" w:firstRowFirstColumn="0" w:firstRowLastColumn="0" w:lastRowFirstColumn="0" w:lastRowLastColumn="0"/>
            <w:tcW w:w="704" w:type="dxa"/>
          </w:tcPr>
          <w:p w14:paraId="32392844" w14:textId="6866A83B" w:rsidR="00FE51BB" w:rsidRPr="00A70307" w:rsidRDefault="00AE61BB" w:rsidP="00A70307">
            <w:pPr>
              <w:spacing w:line="360" w:lineRule="auto"/>
              <w:jc w:val="center"/>
              <w:rPr>
                <w:rFonts w:cstheme="minorHAnsi"/>
                <w:b w:val="0"/>
                <w:bCs w:val="0"/>
                <w:sz w:val="24"/>
                <w:szCs w:val="24"/>
              </w:rPr>
            </w:pPr>
            <w:r w:rsidRPr="00A70307">
              <w:rPr>
                <w:rFonts w:cstheme="minorHAnsi"/>
                <w:sz w:val="24"/>
                <w:szCs w:val="24"/>
              </w:rPr>
              <w:t>10.</w:t>
            </w:r>
          </w:p>
        </w:tc>
        <w:tc>
          <w:tcPr>
            <w:tcW w:w="3969" w:type="dxa"/>
          </w:tcPr>
          <w:p w14:paraId="4FF91C8E" w14:textId="77777777" w:rsidR="00DC557F" w:rsidRPr="00A70307" w:rsidRDefault="00DC557F" w:rsidP="00A70307">
            <w:pPr>
              <w:pStyle w:val="Default"/>
              <w:spacing w:line="36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A70307">
              <w:rPr>
                <w:rFonts w:asciiTheme="minorHAnsi" w:hAnsiTheme="minorHAnsi" w:cstheme="minorHAnsi"/>
              </w:rPr>
              <w:t xml:space="preserve">Nedostatak sportskih programa od najranije dobi. </w:t>
            </w:r>
          </w:p>
          <w:p w14:paraId="55CA837B" w14:textId="77777777" w:rsidR="00FE51BB" w:rsidRPr="00A70307" w:rsidRDefault="00FE51BB"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p>
        </w:tc>
        <w:tc>
          <w:tcPr>
            <w:tcW w:w="4389" w:type="dxa"/>
          </w:tcPr>
          <w:p w14:paraId="7F83D44B" w14:textId="77777777" w:rsidR="00DA3E04" w:rsidRPr="00A70307" w:rsidRDefault="00DA3E04" w:rsidP="00A70307">
            <w:pPr>
              <w:pStyle w:val="Default"/>
              <w:spacing w:line="36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A70307">
              <w:rPr>
                <w:rFonts w:asciiTheme="minorHAnsi" w:hAnsiTheme="minorHAnsi" w:cstheme="minorHAnsi"/>
              </w:rPr>
              <w:t xml:space="preserve">Osmisliti sportske programe za najmlađe. </w:t>
            </w:r>
          </w:p>
          <w:p w14:paraId="5522EA29" w14:textId="77777777" w:rsidR="00FE51BB" w:rsidRPr="00A70307" w:rsidRDefault="00FE51BB"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p>
        </w:tc>
      </w:tr>
      <w:tr w:rsidR="00FE51BB" w:rsidRPr="00A70307" w14:paraId="669E2883" w14:textId="77777777" w:rsidTr="00EC44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Pr>
          <w:p w14:paraId="7B44B78E" w14:textId="4AD2A036" w:rsidR="00FE51BB" w:rsidRPr="00A70307" w:rsidRDefault="00AE61BB" w:rsidP="00A70307">
            <w:pPr>
              <w:spacing w:line="360" w:lineRule="auto"/>
              <w:jc w:val="center"/>
              <w:rPr>
                <w:rFonts w:cstheme="minorHAnsi"/>
                <w:b w:val="0"/>
                <w:bCs w:val="0"/>
                <w:sz w:val="24"/>
                <w:szCs w:val="24"/>
              </w:rPr>
            </w:pPr>
            <w:r w:rsidRPr="00A70307">
              <w:rPr>
                <w:rFonts w:cstheme="minorHAnsi"/>
                <w:sz w:val="24"/>
                <w:szCs w:val="24"/>
              </w:rPr>
              <w:t>11.</w:t>
            </w:r>
          </w:p>
        </w:tc>
        <w:tc>
          <w:tcPr>
            <w:tcW w:w="3969" w:type="dxa"/>
          </w:tcPr>
          <w:p w14:paraId="4D4743A0" w14:textId="77777777" w:rsidR="00DC557F" w:rsidRPr="00A70307" w:rsidRDefault="00DC557F" w:rsidP="00A70307">
            <w:pPr>
              <w:pStyle w:val="Default"/>
              <w:spacing w:line="36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A70307">
              <w:rPr>
                <w:rFonts w:asciiTheme="minorHAnsi" w:hAnsiTheme="minorHAnsi" w:cstheme="minorHAnsi"/>
              </w:rPr>
              <w:t xml:space="preserve">Nedovoljno društvenih događanja za lokalno stanovništvo. </w:t>
            </w:r>
          </w:p>
          <w:p w14:paraId="1642C603" w14:textId="77777777" w:rsidR="00FE51BB" w:rsidRPr="00A70307" w:rsidRDefault="00FE51BB"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rPr>
            </w:pPr>
          </w:p>
        </w:tc>
        <w:tc>
          <w:tcPr>
            <w:tcW w:w="4389" w:type="dxa"/>
          </w:tcPr>
          <w:p w14:paraId="3877F6FC" w14:textId="77777777" w:rsidR="00DA3E04" w:rsidRPr="00A70307" w:rsidRDefault="00DA3E04" w:rsidP="00A70307">
            <w:pPr>
              <w:pStyle w:val="Default"/>
              <w:spacing w:line="36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A70307">
              <w:rPr>
                <w:rFonts w:asciiTheme="minorHAnsi" w:hAnsiTheme="minorHAnsi" w:cstheme="minorHAnsi"/>
              </w:rPr>
              <w:t xml:space="preserve">Umrežiti općine, turističke zajednice i lokalne organizacije civilnog društva te osmisliti zajedničke programe. </w:t>
            </w:r>
          </w:p>
          <w:p w14:paraId="1AB32BA5" w14:textId="77777777" w:rsidR="00FE51BB" w:rsidRPr="00A70307" w:rsidRDefault="00FE51BB"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rPr>
            </w:pPr>
          </w:p>
        </w:tc>
      </w:tr>
      <w:tr w:rsidR="00FE51BB" w:rsidRPr="00A70307" w14:paraId="7ED6FA80" w14:textId="77777777" w:rsidTr="00EC44B9">
        <w:tc>
          <w:tcPr>
            <w:cnfStyle w:val="001000000000" w:firstRow="0" w:lastRow="0" w:firstColumn="1" w:lastColumn="0" w:oddVBand="0" w:evenVBand="0" w:oddHBand="0" w:evenHBand="0" w:firstRowFirstColumn="0" w:firstRowLastColumn="0" w:lastRowFirstColumn="0" w:lastRowLastColumn="0"/>
            <w:tcW w:w="704" w:type="dxa"/>
          </w:tcPr>
          <w:p w14:paraId="5C85260B" w14:textId="4E512890" w:rsidR="00FE51BB" w:rsidRPr="00A70307" w:rsidRDefault="00AE61BB" w:rsidP="00A70307">
            <w:pPr>
              <w:spacing w:line="360" w:lineRule="auto"/>
              <w:jc w:val="center"/>
              <w:rPr>
                <w:rFonts w:cstheme="minorHAnsi"/>
                <w:b w:val="0"/>
                <w:bCs w:val="0"/>
                <w:sz w:val="24"/>
                <w:szCs w:val="24"/>
              </w:rPr>
            </w:pPr>
            <w:r w:rsidRPr="00A70307">
              <w:rPr>
                <w:rFonts w:cstheme="minorHAnsi"/>
                <w:sz w:val="24"/>
                <w:szCs w:val="24"/>
              </w:rPr>
              <w:lastRenderedPageBreak/>
              <w:t>12.</w:t>
            </w:r>
          </w:p>
        </w:tc>
        <w:tc>
          <w:tcPr>
            <w:tcW w:w="3969" w:type="dxa"/>
          </w:tcPr>
          <w:p w14:paraId="050C9F6E" w14:textId="77777777" w:rsidR="00347C4F" w:rsidRPr="00A70307" w:rsidRDefault="00347C4F" w:rsidP="00A70307">
            <w:pPr>
              <w:pStyle w:val="Default"/>
              <w:spacing w:line="36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A70307">
              <w:rPr>
                <w:rFonts w:asciiTheme="minorHAnsi" w:hAnsiTheme="minorHAnsi" w:cstheme="minorHAnsi"/>
              </w:rPr>
              <w:t xml:space="preserve">Nepotpuno izgrađen vodovodni sustav i potreba za rekonstrukcijom postojećeg. </w:t>
            </w:r>
          </w:p>
          <w:p w14:paraId="7B1168E2" w14:textId="77777777" w:rsidR="00FE51BB" w:rsidRPr="00A70307" w:rsidRDefault="00FE51BB"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p>
        </w:tc>
        <w:tc>
          <w:tcPr>
            <w:tcW w:w="4389" w:type="dxa"/>
          </w:tcPr>
          <w:p w14:paraId="74B6BEFC" w14:textId="77777777" w:rsidR="00DA3E04" w:rsidRPr="00A70307" w:rsidRDefault="00DA3E04" w:rsidP="00A70307">
            <w:pPr>
              <w:pStyle w:val="Default"/>
              <w:spacing w:line="36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A70307">
              <w:rPr>
                <w:rFonts w:asciiTheme="minorHAnsi" w:hAnsiTheme="minorHAnsi" w:cstheme="minorHAnsi"/>
              </w:rPr>
              <w:t xml:space="preserve">Izgraditi cjeloviti sustav odvodnje i pročišćavanja otpadnih voda te rekonstruirati postojeći sustav </w:t>
            </w:r>
          </w:p>
          <w:p w14:paraId="65F18DBA" w14:textId="77777777" w:rsidR="00FE51BB" w:rsidRPr="00A70307" w:rsidRDefault="00FE51BB"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p>
        </w:tc>
      </w:tr>
      <w:tr w:rsidR="00FE51BB" w:rsidRPr="00A70307" w14:paraId="2B60250E" w14:textId="77777777" w:rsidTr="00EC44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Pr>
          <w:p w14:paraId="1854E9DA" w14:textId="4E2DE498" w:rsidR="00FE51BB" w:rsidRPr="00A70307" w:rsidRDefault="00AE61BB" w:rsidP="00A70307">
            <w:pPr>
              <w:spacing w:line="360" w:lineRule="auto"/>
              <w:jc w:val="center"/>
              <w:rPr>
                <w:rFonts w:cstheme="minorHAnsi"/>
                <w:b w:val="0"/>
                <w:bCs w:val="0"/>
                <w:sz w:val="24"/>
                <w:szCs w:val="24"/>
              </w:rPr>
            </w:pPr>
            <w:r w:rsidRPr="00A70307">
              <w:rPr>
                <w:rFonts w:cstheme="minorHAnsi"/>
                <w:sz w:val="24"/>
                <w:szCs w:val="24"/>
              </w:rPr>
              <w:t>13.</w:t>
            </w:r>
          </w:p>
        </w:tc>
        <w:tc>
          <w:tcPr>
            <w:tcW w:w="3969" w:type="dxa"/>
          </w:tcPr>
          <w:p w14:paraId="60ECA6FF" w14:textId="77777777" w:rsidR="00347C4F" w:rsidRPr="00A70307" w:rsidRDefault="00347C4F" w:rsidP="00A70307">
            <w:pPr>
              <w:pStyle w:val="Default"/>
              <w:spacing w:line="36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A70307">
              <w:rPr>
                <w:rFonts w:asciiTheme="minorHAnsi" w:hAnsiTheme="minorHAnsi" w:cstheme="minorHAnsi"/>
              </w:rPr>
              <w:t xml:space="preserve">Smanjena sigurnost u prometu zbog neadekvatnih pješačkih i biciklističkih staza. </w:t>
            </w:r>
          </w:p>
          <w:p w14:paraId="0C9C12A9" w14:textId="77777777" w:rsidR="00FE51BB" w:rsidRPr="00A70307" w:rsidRDefault="00FE51BB"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rPr>
            </w:pPr>
          </w:p>
        </w:tc>
        <w:tc>
          <w:tcPr>
            <w:tcW w:w="4389" w:type="dxa"/>
          </w:tcPr>
          <w:p w14:paraId="4BED070F" w14:textId="77777777" w:rsidR="00DA3E04" w:rsidRPr="00A70307" w:rsidRDefault="00DA3E04" w:rsidP="00A70307">
            <w:pPr>
              <w:pStyle w:val="Default"/>
              <w:spacing w:line="36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A70307">
              <w:rPr>
                <w:rFonts w:asciiTheme="minorHAnsi" w:hAnsiTheme="minorHAnsi" w:cstheme="minorHAnsi"/>
              </w:rPr>
              <w:t xml:space="preserve">Rekonstruirati postojeće pješačko-biciklističke staze i izgraditi nove. </w:t>
            </w:r>
          </w:p>
          <w:p w14:paraId="5A84954A" w14:textId="77777777" w:rsidR="00FE51BB" w:rsidRPr="00A70307" w:rsidRDefault="00FE51BB"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rPr>
            </w:pPr>
          </w:p>
        </w:tc>
      </w:tr>
      <w:tr w:rsidR="00FE51BB" w:rsidRPr="00A70307" w14:paraId="625A999C" w14:textId="77777777" w:rsidTr="00EC44B9">
        <w:tc>
          <w:tcPr>
            <w:cnfStyle w:val="001000000000" w:firstRow="0" w:lastRow="0" w:firstColumn="1" w:lastColumn="0" w:oddVBand="0" w:evenVBand="0" w:oddHBand="0" w:evenHBand="0" w:firstRowFirstColumn="0" w:firstRowLastColumn="0" w:lastRowFirstColumn="0" w:lastRowLastColumn="0"/>
            <w:tcW w:w="704" w:type="dxa"/>
          </w:tcPr>
          <w:p w14:paraId="0E1DA724" w14:textId="44735835" w:rsidR="00FE51BB" w:rsidRPr="00A70307" w:rsidRDefault="00AE61BB" w:rsidP="00A70307">
            <w:pPr>
              <w:spacing w:line="360" w:lineRule="auto"/>
              <w:jc w:val="center"/>
              <w:rPr>
                <w:rFonts w:cstheme="minorHAnsi"/>
                <w:b w:val="0"/>
                <w:bCs w:val="0"/>
                <w:sz w:val="24"/>
                <w:szCs w:val="24"/>
              </w:rPr>
            </w:pPr>
            <w:r w:rsidRPr="00A70307">
              <w:rPr>
                <w:rFonts w:cstheme="minorHAnsi"/>
                <w:sz w:val="24"/>
                <w:szCs w:val="24"/>
              </w:rPr>
              <w:t>1</w:t>
            </w:r>
            <w:r w:rsidR="00EC44B9">
              <w:rPr>
                <w:rFonts w:cstheme="minorHAnsi"/>
                <w:sz w:val="24"/>
                <w:szCs w:val="24"/>
              </w:rPr>
              <w:t>4</w:t>
            </w:r>
            <w:r w:rsidRPr="00A70307">
              <w:rPr>
                <w:rFonts w:cstheme="minorHAnsi"/>
                <w:sz w:val="24"/>
                <w:szCs w:val="24"/>
              </w:rPr>
              <w:t>.</w:t>
            </w:r>
          </w:p>
        </w:tc>
        <w:tc>
          <w:tcPr>
            <w:tcW w:w="3969" w:type="dxa"/>
          </w:tcPr>
          <w:p w14:paraId="12F36022" w14:textId="77777777" w:rsidR="00347C4F" w:rsidRPr="00A70307" w:rsidRDefault="00347C4F" w:rsidP="00A70307">
            <w:pPr>
              <w:pStyle w:val="Default"/>
              <w:spacing w:line="36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A70307">
              <w:rPr>
                <w:rFonts w:asciiTheme="minorHAnsi" w:hAnsiTheme="minorHAnsi" w:cstheme="minorHAnsi"/>
              </w:rPr>
              <w:t xml:space="preserve">Nedostatak kvalitetnih smještajnih kapaciteta i ponude turističkih usluga </w:t>
            </w:r>
          </w:p>
          <w:p w14:paraId="22A1BB2A" w14:textId="77777777" w:rsidR="00FE51BB" w:rsidRPr="00A70307" w:rsidRDefault="00FE51BB"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p>
        </w:tc>
        <w:tc>
          <w:tcPr>
            <w:tcW w:w="4389" w:type="dxa"/>
          </w:tcPr>
          <w:p w14:paraId="4DA6B585" w14:textId="77777777" w:rsidR="00DA3E04" w:rsidRPr="00A70307" w:rsidRDefault="00DA3E04" w:rsidP="00A70307">
            <w:pPr>
              <w:pStyle w:val="Default"/>
              <w:spacing w:line="36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A70307">
              <w:rPr>
                <w:rFonts w:asciiTheme="minorHAnsi" w:hAnsiTheme="minorHAnsi" w:cstheme="minorHAnsi"/>
              </w:rPr>
              <w:t xml:space="preserve">Ciljano proširiti ponudu smještaja u kategorijama koje nedostaju te provesti ciljane edukacije radi podizanja kvalitete usluge u turizmu. </w:t>
            </w:r>
          </w:p>
          <w:p w14:paraId="3195FEBE" w14:textId="77777777" w:rsidR="00FE51BB" w:rsidRPr="00A70307" w:rsidRDefault="00FE51BB"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p>
        </w:tc>
      </w:tr>
      <w:tr w:rsidR="00FE51BB" w:rsidRPr="00A70307" w14:paraId="64346FD0" w14:textId="77777777" w:rsidTr="00EC44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Pr>
          <w:p w14:paraId="48C3E6AA" w14:textId="16735F74" w:rsidR="00FE51BB" w:rsidRPr="00A70307" w:rsidRDefault="00AE61BB" w:rsidP="00A70307">
            <w:pPr>
              <w:spacing w:line="360" w:lineRule="auto"/>
              <w:jc w:val="center"/>
              <w:rPr>
                <w:rFonts w:cstheme="minorHAnsi"/>
                <w:b w:val="0"/>
                <w:bCs w:val="0"/>
                <w:sz w:val="24"/>
                <w:szCs w:val="24"/>
              </w:rPr>
            </w:pPr>
            <w:r w:rsidRPr="00A70307">
              <w:rPr>
                <w:rFonts w:cstheme="minorHAnsi"/>
                <w:sz w:val="24"/>
                <w:szCs w:val="24"/>
              </w:rPr>
              <w:t>1</w:t>
            </w:r>
            <w:r w:rsidR="00EC44B9">
              <w:rPr>
                <w:rFonts w:cstheme="minorHAnsi"/>
                <w:sz w:val="24"/>
                <w:szCs w:val="24"/>
              </w:rPr>
              <w:t>5</w:t>
            </w:r>
            <w:r w:rsidRPr="00A70307">
              <w:rPr>
                <w:rFonts w:cstheme="minorHAnsi"/>
                <w:sz w:val="24"/>
                <w:szCs w:val="24"/>
              </w:rPr>
              <w:t>.</w:t>
            </w:r>
          </w:p>
        </w:tc>
        <w:tc>
          <w:tcPr>
            <w:tcW w:w="3969" w:type="dxa"/>
          </w:tcPr>
          <w:p w14:paraId="2D98CB91" w14:textId="77777777" w:rsidR="00347C4F" w:rsidRPr="00A70307" w:rsidRDefault="00347C4F" w:rsidP="00A70307">
            <w:pPr>
              <w:pStyle w:val="Default"/>
              <w:spacing w:line="36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A70307">
              <w:rPr>
                <w:rFonts w:asciiTheme="minorHAnsi" w:hAnsiTheme="minorHAnsi" w:cstheme="minorHAnsi"/>
              </w:rPr>
              <w:t xml:space="preserve">Nedovoljna povezanost vinogradara. </w:t>
            </w:r>
          </w:p>
          <w:p w14:paraId="1E74DE4D" w14:textId="77777777" w:rsidR="00FE51BB" w:rsidRPr="00A70307" w:rsidRDefault="00FE51BB"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rPr>
            </w:pPr>
          </w:p>
        </w:tc>
        <w:tc>
          <w:tcPr>
            <w:tcW w:w="4389" w:type="dxa"/>
          </w:tcPr>
          <w:p w14:paraId="0DD9862F" w14:textId="77777777" w:rsidR="00DA3E04" w:rsidRPr="00A70307" w:rsidRDefault="00DA3E04" w:rsidP="00A70307">
            <w:pPr>
              <w:pStyle w:val="Default"/>
              <w:spacing w:line="360"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A70307">
              <w:rPr>
                <w:rFonts w:asciiTheme="minorHAnsi" w:hAnsiTheme="minorHAnsi" w:cstheme="minorHAnsi"/>
              </w:rPr>
              <w:t xml:space="preserve">Potaknuti osnivanje vinogradarske zadruge. </w:t>
            </w:r>
          </w:p>
          <w:p w14:paraId="048101F3" w14:textId="77777777" w:rsidR="00FE51BB" w:rsidRPr="00A70307" w:rsidRDefault="00FE51BB"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rPr>
            </w:pPr>
          </w:p>
        </w:tc>
      </w:tr>
      <w:tr w:rsidR="00FE51BB" w:rsidRPr="00A70307" w14:paraId="15755965" w14:textId="77777777" w:rsidTr="00EC44B9">
        <w:tc>
          <w:tcPr>
            <w:cnfStyle w:val="001000000000" w:firstRow="0" w:lastRow="0" w:firstColumn="1" w:lastColumn="0" w:oddVBand="0" w:evenVBand="0" w:oddHBand="0" w:evenHBand="0" w:firstRowFirstColumn="0" w:firstRowLastColumn="0" w:lastRowFirstColumn="0" w:lastRowLastColumn="0"/>
            <w:tcW w:w="704" w:type="dxa"/>
          </w:tcPr>
          <w:p w14:paraId="4AB262AB" w14:textId="1D137E1D" w:rsidR="00FE51BB" w:rsidRPr="00A70307" w:rsidRDefault="00AE61BB" w:rsidP="00A70307">
            <w:pPr>
              <w:spacing w:line="360" w:lineRule="auto"/>
              <w:jc w:val="center"/>
              <w:rPr>
                <w:rFonts w:cstheme="minorHAnsi"/>
                <w:b w:val="0"/>
                <w:bCs w:val="0"/>
                <w:sz w:val="24"/>
                <w:szCs w:val="24"/>
              </w:rPr>
            </w:pPr>
            <w:r w:rsidRPr="00A70307">
              <w:rPr>
                <w:rFonts w:cstheme="minorHAnsi"/>
                <w:sz w:val="24"/>
                <w:szCs w:val="24"/>
              </w:rPr>
              <w:t>1</w:t>
            </w:r>
            <w:r w:rsidR="00EC44B9">
              <w:rPr>
                <w:rFonts w:cstheme="minorHAnsi"/>
                <w:sz w:val="24"/>
                <w:szCs w:val="24"/>
              </w:rPr>
              <w:t>6</w:t>
            </w:r>
            <w:r w:rsidRPr="00A70307">
              <w:rPr>
                <w:rFonts w:cstheme="minorHAnsi"/>
                <w:sz w:val="24"/>
                <w:szCs w:val="24"/>
              </w:rPr>
              <w:t>.</w:t>
            </w:r>
          </w:p>
        </w:tc>
        <w:tc>
          <w:tcPr>
            <w:tcW w:w="3969" w:type="dxa"/>
          </w:tcPr>
          <w:p w14:paraId="23A333B4" w14:textId="77777777" w:rsidR="00347C4F" w:rsidRPr="00A70307" w:rsidRDefault="00347C4F" w:rsidP="00A70307">
            <w:pPr>
              <w:pStyle w:val="Default"/>
              <w:spacing w:line="36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A70307">
              <w:rPr>
                <w:rFonts w:asciiTheme="minorHAnsi" w:hAnsiTheme="minorHAnsi" w:cstheme="minorHAnsi"/>
              </w:rPr>
              <w:t xml:space="preserve">Niska razina financijske održivosti organizacija civilnog društva. </w:t>
            </w:r>
          </w:p>
          <w:p w14:paraId="3880075F" w14:textId="77777777" w:rsidR="00FE51BB" w:rsidRPr="00A70307" w:rsidRDefault="00FE51BB"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p>
        </w:tc>
        <w:tc>
          <w:tcPr>
            <w:tcW w:w="4389" w:type="dxa"/>
          </w:tcPr>
          <w:p w14:paraId="511B16FC" w14:textId="77777777" w:rsidR="00DA3E04" w:rsidRPr="00A70307" w:rsidRDefault="00DA3E04" w:rsidP="00A70307">
            <w:pPr>
              <w:pStyle w:val="Default"/>
              <w:spacing w:line="36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r w:rsidRPr="00A70307">
              <w:rPr>
                <w:rFonts w:asciiTheme="minorHAnsi" w:hAnsiTheme="minorHAnsi" w:cstheme="minorHAnsi"/>
              </w:rPr>
              <w:t xml:space="preserve">Jačati financijsku održivost, dobivanje financijskih sredstva putem različitih domaćih i međunarodnih natječaja. </w:t>
            </w:r>
          </w:p>
          <w:p w14:paraId="22A7ABC5" w14:textId="77777777" w:rsidR="00FE51BB" w:rsidRPr="00A70307" w:rsidRDefault="00FE51BB"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p>
        </w:tc>
      </w:tr>
    </w:tbl>
    <w:p w14:paraId="2342969C" w14:textId="66E5F984" w:rsidR="00FE51BB" w:rsidRPr="00EC44B9" w:rsidRDefault="001A4FD3" w:rsidP="00A70307">
      <w:pPr>
        <w:spacing w:line="360" w:lineRule="auto"/>
        <w:rPr>
          <w:rFonts w:cstheme="minorHAnsi"/>
          <w:i/>
          <w:iCs/>
          <w:sz w:val="24"/>
          <w:szCs w:val="24"/>
        </w:rPr>
      </w:pPr>
      <w:r w:rsidRPr="00EC44B9">
        <w:rPr>
          <w:rFonts w:cstheme="minorHAnsi"/>
          <w:i/>
          <w:iCs/>
          <w:sz w:val="24"/>
          <w:szCs w:val="24"/>
        </w:rPr>
        <w:t>Izvor: izradila JU REDEA</w:t>
      </w:r>
    </w:p>
    <w:p w14:paraId="661C302B" w14:textId="77777777" w:rsidR="004F5CF1" w:rsidRPr="00A70307" w:rsidRDefault="004F5CF1" w:rsidP="00A70307">
      <w:pPr>
        <w:spacing w:line="360" w:lineRule="auto"/>
        <w:rPr>
          <w:rFonts w:cstheme="minorHAnsi"/>
          <w:sz w:val="24"/>
          <w:szCs w:val="24"/>
        </w:rPr>
      </w:pPr>
      <w:r w:rsidRPr="00A70307">
        <w:rPr>
          <w:rFonts w:cstheme="minorHAnsi"/>
          <w:sz w:val="24"/>
          <w:szCs w:val="24"/>
        </w:rPr>
        <w:br w:type="page"/>
      </w:r>
    </w:p>
    <w:p w14:paraId="6B835121" w14:textId="71D285A1" w:rsidR="004F5CF1" w:rsidRPr="00A70307" w:rsidRDefault="00FF67EC" w:rsidP="00A70307">
      <w:pPr>
        <w:pStyle w:val="Naslov1"/>
        <w:numPr>
          <w:ilvl w:val="0"/>
          <w:numId w:val="2"/>
        </w:numPr>
        <w:spacing w:line="360" w:lineRule="auto"/>
        <w:rPr>
          <w:rFonts w:asciiTheme="minorHAnsi" w:hAnsiTheme="minorHAnsi" w:cstheme="minorHAnsi"/>
          <w:sz w:val="24"/>
          <w:szCs w:val="24"/>
        </w:rPr>
      </w:pPr>
      <w:bookmarkStart w:id="17" w:name="_Toc90537506"/>
      <w:r w:rsidRPr="00A70307">
        <w:rPr>
          <w:rFonts w:asciiTheme="minorHAnsi" w:hAnsiTheme="minorHAnsi" w:cstheme="minorHAnsi"/>
          <w:sz w:val="24"/>
          <w:szCs w:val="24"/>
        </w:rPr>
        <w:lastRenderedPageBreak/>
        <w:t>POPIS PRIORITETA DJELOVANJA U PODRUČJU OPĆINE ŠTRIGOVA</w:t>
      </w:r>
      <w:bookmarkEnd w:id="17"/>
    </w:p>
    <w:p w14:paraId="629A6158" w14:textId="3A1619FC" w:rsidR="00FF67EC" w:rsidRPr="00A70307" w:rsidRDefault="00FF67EC" w:rsidP="00A70307">
      <w:pPr>
        <w:spacing w:line="360" w:lineRule="auto"/>
        <w:rPr>
          <w:rFonts w:cstheme="minorHAnsi"/>
          <w:sz w:val="24"/>
          <w:szCs w:val="24"/>
        </w:rPr>
      </w:pPr>
    </w:p>
    <w:p w14:paraId="11ECF217" w14:textId="4B18A141" w:rsidR="002C14A5" w:rsidRPr="00A70307" w:rsidRDefault="002C14A5" w:rsidP="00A70307">
      <w:pPr>
        <w:spacing w:line="360" w:lineRule="auto"/>
        <w:jc w:val="both"/>
        <w:rPr>
          <w:rFonts w:cstheme="minorHAnsi"/>
          <w:sz w:val="24"/>
          <w:szCs w:val="24"/>
        </w:rPr>
      </w:pPr>
      <w:r w:rsidRPr="00A70307">
        <w:rPr>
          <w:rFonts w:cstheme="minorHAnsi"/>
          <w:sz w:val="24"/>
          <w:szCs w:val="24"/>
        </w:rPr>
        <w:t xml:space="preserve">Strateško planiranje i razvoj </w:t>
      </w:r>
      <w:r w:rsidR="007D2511" w:rsidRPr="00A70307">
        <w:rPr>
          <w:rFonts w:cstheme="minorHAnsi"/>
          <w:sz w:val="24"/>
          <w:szCs w:val="24"/>
        </w:rPr>
        <w:t>o</w:t>
      </w:r>
      <w:r w:rsidRPr="00A70307">
        <w:rPr>
          <w:rFonts w:cstheme="minorHAnsi"/>
          <w:sz w:val="24"/>
          <w:szCs w:val="24"/>
        </w:rPr>
        <w:t xml:space="preserve">pćine Štrigova u razdoblju do 2025. godine temeljit će se na postavljenom strateškom okviru koji je dio Plana razvoja Međimurske županije za razdoblje do 2027. godine. Strateški okvir je temeljen na tri prioriteta i 13 posebnih ciljeva koji su </w:t>
      </w:r>
      <w:r w:rsidR="002B3881" w:rsidRPr="00A70307">
        <w:rPr>
          <w:rFonts w:cstheme="minorHAnsi"/>
          <w:sz w:val="24"/>
          <w:szCs w:val="24"/>
        </w:rPr>
        <w:t>popisani</w:t>
      </w:r>
      <w:r w:rsidRPr="00A70307">
        <w:rPr>
          <w:rFonts w:cstheme="minorHAnsi"/>
          <w:sz w:val="24"/>
          <w:szCs w:val="24"/>
        </w:rPr>
        <w:t xml:space="preserve"> u grafičkom prikazu. </w:t>
      </w:r>
    </w:p>
    <w:p w14:paraId="645EDA02" w14:textId="77777777" w:rsidR="002C14A5" w:rsidRPr="00A70307" w:rsidRDefault="002C14A5" w:rsidP="00A70307">
      <w:pPr>
        <w:spacing w:line="360" w:lineRule="auto"/>
        <w:jc w:val="center"/>
        <w:rPr>
          <w:rFonts w:cstheme="minorHAnsi"/>
          <w:sz w:val="24"/>
          <w:szCs w:val="24"/>
        </w:rPr>
      </w:pPr>
      <w:r w:rsidRPr="00A70307">
        <w:rPr>
          <w:rFonts w:cstheme="minorHAnsi"/>
          <w:noProof/>
          <w:sz w:val="24"/>
          <w:szCs w:val="24"/>
          <w:lang w:eastAsia="hr-HR"/>
        </w:rPr>
        <w:drawing>
          <wp:inline distT="0" distB="0" distL="0" distR="0" wp14:anchorId="06BB8D06" wp14:editId="0BFE2FF4">
            <wp:extent cx="6019800" cy="3609975"/>
            <wp:effectExtent l="38100" t="0" r="19050" b="9525"/>
            <wp:docPr id="9" name="Diagram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9" r:lo="rId30" r:qs="rId31" r:cs="rId32"/>
              </a:graphicData>
            </a:graphic>
          </wp:inline>
        </w:drawing>
      </w:r>
    </w:p>
    <w:p w14:paraId="21206741" w14:textId="137607C8" w:rsidR="00770F8D" w:rsidRPr="00EC44B9" w:rsidRDefault="00971D9D" w:rsidP="00A70307">
      <w:pPr>
        <w:pStyle w:val="Opisslike"/>
        <w:spacing w:line="360" w:lineRule="auto"/>
        <w:jc w:val="center"/>
        <w:rPr>
          <w:rFonts w:cstheme="minorHAnsi"/>
          <w:color w:val="auto"/>
          <w:sz w:val="20"/>
          <w:szCs w:val="20"/>
        </w:rPr>
      </w:pPr>
      <w:r w:rsidRPr="00EC44B9">
        <w:rPr>
          <w:rFonts w:cstheme="minorHAnsi"/>
          <w:color w:val="auto"/>
          <w:sz w:val="20"/>
          <w:szCs w:val="20"/>
        </w:rPr>
        <w:t xml:space="preserve">Grafika </w:t>
      </w:r>
      <w:r w:rsidR="00EC44B9" w:rsidRPr="00EC44B9">
        <w:rPr>
          <w:rFonts w:cstheme="minorHAnsi"/>
          <w:color w:val="auto"/>
          <w:sz w:val="20"/>
          <w:szCs w:val="20"/>
        </w:rPr>
        <w:t>6</w:t>
      </w:r>
      <w:r w:rsidRPr="00EC44B9">
        <w:rPr>
          <w:rFonts w:cstheme="minorHAnsi"/>
          <w:color w:val="auto"/>
          <w:sz w:val="20"/>
          <w:szCs w:val="20"/>
        </w:rPr>
        <w:t xml:space="preserve">. </w:t>
      </w:r>
      <w:r w:rsidR="002C14A5" w:rsidRPr="00EC44B9">
        <w:rPr>
          <w:rFonts w:cstheme="minorHAnsi"/>
          <w:color w:val="auto"/>
          <w:sz w:val="20"/>
          <w:szCs w:val="20"/>
        </w:rPr>
        <w:t>Prioriteti i posebni ciljevi Međimurske županije do 2027. godine</w:t>
      </w:r>
    </w:p>
    <w:p w14:paraId="25DE6288" w14:textId="378429C9" w:rsidR="002C14A5" w:rsidRPr="00A70307" w:rsidRDefault="002C14A5" w:rsidP="00A70307">
      <w:pPr>
        <w:spacing w:after="200" w:line="360" w:lineRule="auto"/>
        <w:jc w:val="center"/>
        <w:rPr>
          <w:rFonts w:cstheme="minorHAnsi"/>
          <w:color w:val="44546A" w:themeColor="text2"/>
          <w:sz w:val="24"/>
          <w:szCs w:val="24"/>
        </w:rPr>
      </w:pPr>
    </w:p>
    <w:p w14:paraId="5F76D325" w14:textId="37A830AC" w:rsidR="002C14A5" w:rsidRPr="00A70307" w:rsidRDefault="002C14A5" w:rsidP="00A70307">
      <w:pPr>
        <w:spacing w:line="360" w:lineRule="auto"/>
        <w:jc w:val="both"/>
        <w:rPr>
          <w:rFonts w:cstheme="minorHAnsi"/>
          <w:sz w:val="24"/>
          <w:szCs w:val="24"/>
        </w:rPr>
      </w:pPr>
      <w:r w:rsidRPr="00A70307">
        <w:rPr>
          <w:rFonts w:cstheme="minorHAnsi"/>
          <w:sz w:val="24"/>
          <w:szCs w:val="24"/>
        </w:rPr>
        <w:t xml:space="preserve">Općina Štrigova će provedenim aktivnostima kroz četiri godine doprinositi prioritetima 1. Održivo gospodarstvo, 2. Zdravo, uključivo i otporno društvo i 3. Zeleno i digitalno Međimurje. </w:t>
      </w:r>
    </w:p>
    <w:p w14:paraId="6C8F272D" w14:textId="1496699E" w:rsidR="002C14A5" w:rsidRPr="00A70307" w:rsidRDefault="002C14A5" w:rsidP="00A70307">
      <w:pPr>
        <w:spacing w:line="360" w:lineRule="auto"/>
        <w:jc w:val="both"/>
        <w:rPr>
          <w:rFonts w:cstheme="minorHAnsi"/>
          <w:sz w:val="24"/>
          <w:szCs w:val="24"/>
        </w:rPr>
      </w:pPr>
      <w:r w:rsidRPr="00A70307">
        <w:rPr>
          <w:rFonts w:cstheme="minorHAnsi"/>
          <w:sz w:val="24"/>
          <w:szCs w:val="24"/>
        </w:rPr>
        <w:t>Provedben</w:t>
      </w:r>
      <w:r w:rsidR="002B3881" w:rsidRPr="00A70307">
        <w:rPr>
          <w:rFonts w:cstheme="minorHAnsi"/>
          <w:sz w:val="24"/>
          <w:szCs w:val="24"/>
        </w:rPr>
        <w:t>i</w:t>
      </w:r>
      <w:r w:rsidRPr="00A70307">
        <w:rPr>
          <w:rFonts w:cstheme="minorHAnsi"/>
          <w:sz w:val="24"/>
          <w:szCs w:val="24"/>
        </w:rPr>
        <w:t xml:space="preserve"> program </w:t>
      </w:r>
      <w:r w:rsidR="005357DF" w:rsidRPr="00A70307">
        <w:rPr>
          <w:rFonts w:cstheme="minorHAnsi"/>
          <w:sz w:val="24"/>
          <w:szCs w:val="24"/>
        </w:rPr>
        <w:t>o</w:t>
      </w:r>
      <w:r w:rsidRPr="00A70307">
        <w:rPr>
          <w:rFonts w:cstheme="minorHAnsi"/>
          <w:sz w:val="24"/>
          <w:szCs w:val="24"/>
        </w:rPr>
        <w:t xml:space="preserve">pćine Štrigova pratit će se u okviru sljedećih </w:t>
      </w:r>
      <w:r w:rsidR="003219A0" w:rsidRPr="00A70307">
        <w:rPr>
          <w:rFonts w:cstheme="minorHAnsi"/>
          <w:sz w:val="24"/>
          <w:szCs w:val="24"/>
        </w:rPr>
        <w:t xml:space="preserve">osam </w:t>
      </w:r>
      <w:r w:rsidRPr="00A70307">
        <w:rPr>
          <w:rFonts w:cstheme="minorHAnsi"/>
          <w:sz w:val="24"/>
          <w:szCs w:val="24"/>
        </w:rPr>
        <w:t xml:space="preserve">posebnih ciljeva: </w:t>
      </w:r>
    </w:p>
    <w:p w14:paraId="64ACD83A" w14:textId="513AF841" w:rsidR="002C14A5" w:rsidRPr="00A70307" w:rsidRDefault="002C14A5" w:rsidP="00A70307">
      <w:pPr>
        <w:numPr>
          <w:ilvl w:val="0"/>
          <w:numId w:val="13"/>
        </w:numPr>
        <w:spacing w:line="360" w:lineRule="auto"/>
        <w:contextualSpacing/>
        <w:jc w:val="both"/>
        <w:rPr>
          <w:rFonts w:cstheme="minorHAnsi"/>
          <w:sz w:val="24"/>
          <w:szCs w:val="24"/>
        </w:rPr>
      </w:pPr>
      <w:r w:rsidRPr="00A70307">
        <w:rPr>
          <w:rFonts w:cstheme="minorHAnsi"/>
          <w:sz w:val="24"/>
          <w:szCs w:val="24"/>
        </w:rPr>
        <w:t xml:space="preserve">PC </w:t>
      </w:r>
      <w:r w:rsidR="005D0426">
        <w:rPr>
          <w:rFonts w:cstheme="minorHAnsi"/>
          <w:sz w:val="24"/>
          <w:szCs w:val="24"/>
        </w:rPr>
        <w:t>1.</w:t>
      </w:r>
      <w:r w:rsidRPr="00A70307">
        <w:rPr>
          <w:rFonts w:cstheme="minorHAnsi"/>
          <w:sz w:val="24"/>
          <w:szCs w:val="24"/>
        </w:rPr>
        <w:t xml:space="preserve">3 Održiv, inovativan i otporan turizam, </w:t>
      </w:r>
    </w:p>
    <w:p w14:paraId="55F011AB" w14:textId="274C8DDB" w:rsidR="002C14A5" w:rsidRPr="00A70307" w:rsidRDefault="002C14A5" w:rsidP="00A70307">
      <w:pPr>
        <w:numPr>
          <w:ilvl w:val="0"/>
          <w:numId w:val="13"/>
        </w:numPr>
        <w:spacing w:line="360" w:lineRule="auto"/>
        <w:contextualSpacing/>
        <w:jc w:val="both"/>
        <w:rPr>
          <w:rFonts w:cstheme="minorHAnsi"/>
          <w:sz w:val="24"/>
          <w:szCs w:val="24"/>
        </w:rPr>
      </w:pPr>
      <w:r w:rsidRPr="00A70307">
        <w:rPr>
          <w:rFonts w:cstheme="minorHAnsi"/>
          <w:sz w:val="24"/>
          <w:szCs w:val="24"/>
        </w:rPr>
        <w:t xml:space="preserve">PC </w:t>
      </w:r>
      <w:r w:rsidR="005D0426">
        <w:rPr>
          <w:rFonts w:cstheme="minorHAnsi"/>
          <w:sz w:val="24"/>
          <w:szCs w:val="24"/>
        </w:rPr>
        <w:t>1.</w:t>
      </w:r>
      <w:r w:rsidRPr="00A70307">
        <w:rPr>
          <w:rFonts w:cstheme="minorHAnsi"/>
          <w:sz w:val="24"/>
          <w:szCs w:val="24"/>
        </w:rPr>
        <w:t xml:space="preserve">4 Kvalitetno i suvremeno obrazovanje, </w:t>
      </w:r>
    </w:p>
    <w:p w14:paraId="47774EC8" w14:textId="5001C000" w:rsidR="00052714" w:rsidRPr="00A70307" w:rsidRDefault="00052714" w:rsidP="00A70307">
      <w:pPr>
        <w:numPr>
          <w:ilvl w:val="0"/>
          <w:numId w:val="13"/>
        </w:numPr>
        <w:spacing w:line="360" w:lineRule="auto"/>
        <w:contextualSpacing/>
        <w:jc w:val="both"/>
        <w:rPr>
          <w:rFonts w:cstheme="minorHAnsi"/>
          <w:sz w:val="24"/>
          <w:szCs w:val="24"/>
        </w:rPr>
      </w:pPr>
      <w:r w:rsidRPr="00A70307">
        <w:rPr>
          <w:rFonts w:cstheme="minorHAnsi"/>
          <w:sz w:val="24"/>
          <w:szCs w:val="24"/>
        </w:rPr>
        <w:t xml:space="preserve">PC </w:t>
      </w:r>
      <w:r w:rsidR="005D0426">
        <w:rPr>
          <w:rFonts w:cstheme="minorHAnsi"/>
          <w:sz w:val="24"/>
          <w:szCs w:val="24"/>
        </w:rPr>
        <w:t>2.</w:t>
      </w:r>
      <w:r w:rsidRPr="00A70307">
        <w:rPr>
          <w:rFonts w:cstheme="minorHAnsi"/>
          <w:sz w:val="24"/>
          <w:szCs w:val="24"/>
        </w:rPr>
        <w:t>5</w:t>
      </w:r>
      <w:r w:rsidRPr="00A70307">
        <w:rPr>
          <w:rFonts w:cstheme="minorHAnsi"/>
          <w:b/>
          <w:bCs/>
          <w:sz w:val="24"/>
          <w:szCs w:val="24"/>
          <w:shd w:val="clear" w:color="auto" w:fill="F2F2F2" w:themeFill="background1" w:themeFillShade="F2"/>
        </w:rPr>
        <w:t xml:space="preserve"> </w:t>
      </w:r>
      <w:r w:rsidRPr="00A70307">
        <w:rPr>
          <w:rFonts w:cstheme="minorHAnsi"/>
          <w:sz w:val="24"/>
          <w:szCs w:val="24"/>
        </w:rPr>
        <w:t>Učinkovita i dostupna zdravstvena i socijalna skrb</w:t>
      </w:r>
    </w:p>
    <w:p w14:paraId="75E2BCD6" w14:textId="32B20457" w:rsidR="002C14A5" w:rsidRPr="00A70307" w:rsidRDefault="002C14A5" w:rsidP="00A70307">
      <w:pPr>
        <w:numPr>
          <w:ilvl w:val="0"/>
          <w:numId w:val="13"/>
        </w:numPr>
        <w:spacing w:line="360" w:lineRule="auto"/>
        <w:contextualSpacing/>
        <w:jc w:val="both"/>
        <w:rPr>
          <w:rFonts w:cstheme="minorHAnsi"/>
          <w:sz w:val="24"/>
          <w:szCs w:val="24"/>
        </w:rPr>
      </w:pPr>
      <w:r w:rsidRPr="00A70307">
        <w:rPr>
          <w:rFonts w:cstheme="minorHAnsi"/>
          <w:sz w:val="24"/>
          <w:szCs w:val="24"/>
        </w:rPr>
        <w:t xml:space="preserve">PC </w:t>
      </w:r>
      <w:r w:rsidR="005D0426">
        <w:rPr>
          <w:rFonts w:cstheme="minorHAnsi"/>
          <w:sz w:val="24"/>
          <w:szCs w:val="24"/>
        </w:rPr>
        <w:t>2.</w:t>
      </w:r>
      <w:r w:rsidRPr="00A70307">
        <w:rPr>
          <w:rFonts w:cstheme="minorHAnsi"/>
          <w:sz w:val="24"/>
          <w:szCs w:val="24"/>
        </w:rPr>
        <w:t xml:space="preserve">6 Bogat i uključiv društveni život, </w:t>
      </w:r>
    </w:p>
    <w:p w14:paraId="16735747" w14:textId="7FB19BF3" w:rsidR="002C14A5" w:rsidRPr="00A70307" w:rsidRDefault="002C14A5" w:rsidP="00A70307">
      <w:pPr>
        <w:numPr>
          <w:ilvl w:val="0"/>
          <w:numId w:val="13"/>
        </w:numPr>
        <w:spacing w:line="360" w:lineRule="auto"/>
        <w:contextualSpacing/>
        <w:jc w:val="both"/>
        <w:rPr>
          <w:rFonts w:cstheme="minorHAnsi"/>
          <w:sz w:val="24"/>
          <w:szCs w:val="24"/>
        </w:rPr>
      </w:pPr>
      <w:r w:rsidRPr="00A70307">
        <w:rPr>
          <w:rFonts w:cstheme="minorHAnsi"/>
          <w:sz w:val="24"/>
          <w:szCs w:val="24"/>
        </w:rPr>
        <w:t xml:space="preserve">PC </w:t>
      </w:r>
      <w:r w:rsidR="005D0426">
        <w:rPr>
          <w:rFonts w:cstheme="minorHAnsi"/>
          <w:sz w:val="24"/>
          <w:szCs w:val="24"/>
        </w:rPr>
        <w:t>2.</w:t>
      </w:r>
      <w:r w:rsidRPr="00A70307">
        <w:rPr>
          <w:rFonts w:cstheme="minorHAnsi"/>
          <w:sz w:val="24"/>
          <w:szCs w:val="24"/>
        </w:rPr>
        <w:t xml:space="preserve">7 Unaprijeđen sustav upravljanja rizicima, </w:t>
      </w:r>
    </w:p>
    <w:p w14:paraId="61E80A3E" w14:textId="55AE1817" w:rsidR="002C14A5" w:rsidRPr="00A70307" w:rsidRDefault="002C14A5" w:rsidP="00A70307">
      <w:pPr>
        <w:numPr>
          <w:ilvl w:val="0"/>
          <w:numId w:val="13"/>
        </w:numPr>
        <w:spacing w:line="360" w:lineRule="auto"/>
        <w:contextualSpacing/>
        <w:jc w:val="both"/>
        <w:rPr>
          <w:rFonts w:cstheme="minorHAnsi"/>
          <w:sz w:val="24"/>
          <w:szCs w:val="24"/>
        </w:rPr>
      </w:pPr>
      <w:r w:rsidRPr="00A70307">
        <w:rPr>
          <w:rFonts w:cstheme="minorHAnsi"/>
          <w:sz w:val="24"/>
          <w:szCs w:val="24"/>
        </w:rPr>
        <w:lastRenderedPageBreak/>
        <w:t xml:space="preserve">PC </w:t>
      </w:r>
      <w:r w:rsidR="005D0426">
        <w:rPr>
          <w:rFonts w:cstheme="minorHAnsi"/>
          <w:sz w:val="24"/>
          <w:szCs w:val="24"/>
        </w:rPr>
        <w:t>2.</w:t>
      </w:r>
      <w:r w:rsidRPr="00A70307">
        <w:rPr>
          <w:rFonts w:cstheme="minorHAnsi"/>
          <w:sz w:val="24"/>
          <w:szCs w:val="24"/>
        </w:rPr>
        <w:t xml:space="preserve">8 Dobro upravljanje u javnom sektoru, </w:t>
      </w:r>
    </w:p>
    <w:p w14:paraId="654E130F" w14:textId="1074668E" w:rsidR="002C14A5" w:rsidRPr="00A70307" w:rsidRDefault="002C14A5" w:rsidP="00A70307">
      <w:pPr>
        <w:numPr>
          <w:ilvl w:val="0"/>
          <w:numId w:val="13"/>
        </w:numPr>
        <w:spacing w:line="360" w:lineRule="auto"/>
        <w:contextualSpacing/>
        <w:jc w:val="both"/>
        <w:rPr>
          <w:rFonts w:cstheme="minorHAnsi"/>
          <w:sz w:val="24"/>
          <w:szCs w:val="24"/>
        </w:rPr>
      </w:pPr>
      <w:r w:rsidRPr="00A70307">
        <w:rPr>
          <w:rFonts w:cstheme="minorHAnsi"/>
          <w:sz w:val="24"/>
          <w:szCs w:val="24"/>
        </w:rPr>
        <w:t xml:space="preserve">PC </w:t>
      </w:r>
      <w:r w:rsidR="005D0426">
        <w:rPr>
          <w:rFonts w:cstheme="minorHAnsi"/>
          <w:sz w:val="24"/>
          <w:szCs w:val="24"/>
        </w:rPr>
        <w:t>3.</w:t>
      </w:r>
      <w:r w:rsidRPr="00A70307">
        <w:rPr>
          <w:rFonts w:cstheme="minorHAnsi"/>
          <w:sz w:val="24"/>
          <w:szCs w:val="24"/>
        </w:rPr>
        <w:t xml:space="preserve">11 Razvijena komunalna infrastruktura i </w:t>
      </w:r>
    </w:p>
    <w:p w14:paraId="7F3E1FD4" w14:textId="77C2CC51" w:rsidR="002C14A5" w:rsidRPr="00A70307" w:rsidRDefault="002C14A5" w:rsidP="00A70307">
      <w:pPr>
        <w:numPr>
          <w:ilvl w:val="0"/>
          <w:numId w:val="13"/>
        </w:numPr>
        <w:spacing w:line="360" w:lineRule="auto"/>
        <w:contextualSpacing/>
        <w:jc w:val="both"/>
        <w:rPr>
          <w:rFonts w:cstheme="minorHAnsi"/>
          <w:sz w:val="24"/>
          <w:szCs w:val="24"/>
        </w:rPr>
      </w:pPr>
      <w:r w:rsidRPr="00A70307">
        <w:rPr>
          <w:rFonts w:cstheme="minorHAnsi"/>
          <w:sz w:val="24"/>
          <w:szCs w:val="24"/>
        </w:rPr>
        <w:t xml:space="preserve">PC </w:t>
      </w:r>
      <w:r w:rsidR="005D0426">
        <w:rPr>
          <w:rFonts w:cstheme="minorHAnsi"/>
          <w:sz w:val="24"/>
          <w:szCs w:val="24"/>
        </w:rPr>
        <w:t>3.</w:t>
      </w:r>
      <w:r w:rsidRPr="00A70307">
        <w:rPr>
          <w:rFonts w:cstheme="minorHAnsi"/>
          <w:sz w:val="24"/>
          <w:szCs w:val="24"/>
        </w:rPr>
        <w:t>12 Suvremena prometna infrastruktura.</w:t>
      </w:r>
    </w:p>
    <w:p w14:paraId="0D58121D" w14:textId="77777777" w:rsidR="002C14A5" w:rsidRPr="00A70307" w:rsidRDefault="002C14A5" w:rsidP="00A70307">
      <w:pPr>
        <w:spacing w:line="360" w:lineRule="auto"/>
        <w:rPr>
          <w:rFonts w:cstheme="minorHAnsi"/>
          <w:b/>
          <w:bCs/>
          <w:sz w:val="24"/>
          <w:szCs w:val="24"/>
        </w:rPr>
      </w:pPr>
    </w:p>
    <w:p w14:paraId="33DF03D6" w14:textId="77777777" w:rsidR="005357DF" w:rsidRPr="00A70307" w:rsidRDefault="005357DF" w:rsidP="00A70307">
      <w:pPr>
        <w:spacing w:line="360" w:lineRule="auto"/>
        <w:rPr>
          <w:rFonts w:cstheme="minorHAnsi"/>
          <w:b/>
          <w:bCs/>
          <w:sz w:val="24"/>
          <w:szCs w:val="24"/>
        </w:rPr>
      </w:pPr>
      <w:bookmarkStart w:id="18" w:name="_Toc90537507"/>
      <w:r w:rsidRPr="00A70307">
        <w:rPr>
          <w:rFonts w:cstheme="minorHAnsi"/>
          <w:b/>
          <w:bCs/>
          <w:sz w:val="24"/>
          <w:szCs w:val="24"/>
        </w:rPr>
        <w:br w:type="page"/>
      </w:r>
    </w:p>
    <w:p w14:paraId="069E4FF6" w14:textId="50B7BD1E" w:rsidR="004F5CF1" w:rsidRPr="00A70307" w:rsidRDefault="00D126B7" w:rsidP="00A70307">
      <w:pPr>
        <w:pStyle w:val="Odlomakpopisa"/>
        <w:numPr>
          <w:ilvl w:val="0"/>
          <w:numId w:val="2"/>
        </w:numPr>
        <w:spacing w:line="360" w:lineRule="auto"/>
        <w:rPr>
          <w:rFonts w:cstheme="minorHAnsi"/>
          <w:b/>
          <w:bCs/>
          <w:sz w:val="24"/>
          <w:szCs w:val="24"/>
        </w:rPr>
      </w:pPr>
      <w:r w:rsidRPr="00A70307">
        <w:rPr>
          <w:rFonts w:cstheme="minorHAnsi"/>
          <w:b/>
          <w:bCs/>
          <w:sz w:val="24"/>
          <w:szCs w:val="24"/>
        </w:rPr>
        <w:lastRenderedPageBreak/>
        <w:t>POPIS MJERA ZA PROVEDBU ODABRANIH POSEBNIH CILJEVA S KLJUČNIM AKTIVNOSTIMA</w:t>
      </w:r>
      <w:bookmarkEnd w:id="18"/>
    </w:p>
    <w:p w14:paraId="74FEED5B" w14:textId="6F0EF40E" w:rsidR="00EC44B9" w:rsidRDefault="00712DB5" w:rsidP="00EC44B9">
      <w:pPr>
        <w:spacing w:line="360" w:lineRule="auto"/>
        <w:jc w:val="both"/>
        <w:rPr>
          <w:rFonts w:cstheme="minorHAnsi"/>
          <w:sz w:val="24"/>
          <w:szCs w:val="24"/>
        </w:rPr>
      </w:pPr>
      <w:r w:rsidRPr="00A70307">
        <w:rPr>
          <w:rFonts w:cstheme="minorHAnsi"/>
          <w:sz w:val="24"/>
          <w:szCs w:val="24"/>
        </w:rPr>
        <w:t>Provedbeni program sukladno opisanim prioritetima i definiranim razvojnim potrebama doprinosi provedbi sljedećih posebnih ciljeva i mjera definiranih u Planu razvoja Međimurske županije za razdoblje do 2027.godine</w:t>
      </w:r>
      <w:r w:rsidR="00971D9D" w:rsidRPr="00A70307">
        <w:rPr>
          <w:rFonts w:cstheme="minorHAnsi"/>
          <w:sz w:val="24"/>
          <w:szCs w:val="24"/>
        </w:rPr>
        <w:t xml:space="preserve"> (označeni podebljano i podcrtano)</w:t>
      </w:r>
      <w:r w:rsidRPr="00A70307">
        <w:rPr>
          <w:rFonts w:cstheme="minorHAnsi"/>
          <w:sz w:val="24"/>
          <w:szCs w:val="24"/>
        </w:rPr>
        <w:t>:</w:t>
      </w:r>
    </w:p>
    <w:p w14:paraId="2BB5AB3B" w14:textId="77777777" w:rsidR="00EC44B9" w:rsidRDefault="00EC44B9" w:rsidP="00EC44B9">
      <w:pPr>
        <w:spacing w:after="0" w:line="360" w:lineRule="auto"/>
        <w:jc w:val="both"/>
        <w:rPr>
          <w:rFonts w:cstheme="minorHAnsi"/>
          <w:sz w:val="24"/>
          <w:szCs w:val="24"/>
        </w:rPr>
      </w:pPr>
    </w:p>
    <w:p w14:paraId="71343715" w14:textId="72E4A28F" w:rsidR="002B3881" w:rsidRPr="007322AC" w:rsidRDefault="001A4FD3" w:rsidP="00EC44B9">
      <w:pPr>
        <w:pStyle w:val="Opisslike"/>
        <w:spacing w:line="360" w:lineRule="auto"/>
        <w:rPr>
          <w:rFonts w:eastAsiaTheme="majorEastAsia" w:cstheme="minorHAnsi"/>
          <w:color w:val="auto"/>
          <w:sz w:val="24"/>
          <w:szCs w:val="24"/>
        </w:rPr>
      </w:pPr>
      <w:r w:rsidRPr="007322AC">
        <w:rPr>
          <w:rFonts w:cstheme="minorHAnsi"/>
          <w:color w:val="auto"/>
          <w:sz w:val="24"/>
          <w:szCs w:val="24"/>
        </w:rPr>
        <w:t>Tablica 3. Popis prioriteta, ciljeva i mjera iz Strateškog okvira Plana razvoja Međimurske županije do 2027. godine</w:t>
      </w:r>
    </w:p>
    <w:tbl>
      <w:tblPr>
        <w:tblStyle w:val="GridTable4-Accent51"/>
        <w:tblW w:w="0" w:type="auto"/>
        <w:tblInd w:w="108" w:type="dxa"/>
        <w:tblLook w:val="04A0" w:firstRow="1" w:lastRow="0" w:firstColumn="1" w:lastColumn="0" w:noHBand="0" w:noVBand="1"/>
      </w:tblPr>
      <w:tblGrid>
        <w:gridCol w:w="727"/>
        <w:gridCol w:w="848"/>
        <w:gridCol w:w="2374"/>
        <w:gridCol w:w="478"/>
        <w:gridCol w:w="4527"/>
      </w:tblGrid>
      <w:tr w:rsidR="003219A0" w:rsidRPr="00A70307" w14:paraId="7477109A" w14:textId="77777777" w:rsidTr="006653D8">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11" w:type="dxa"/>
            <w:vMerge w:val="restart"/>
            <w:noWrap/>
            <w:hideMark/>
          </w:tcPr>
          <w:p w14:paraId="2146F2C1" w14:textId="77777777" w:rsidR="003219A0" w:rsidRPr="00A70307" w:rsidRDefault="003219A0" w:rsidP="00A70307">
            <w:pPr>
              <w:spacing w:line="360" w:lineRule="auto"/>
              <w:rPr>
                <w:rFonts w:cstheme="minorHAnsi"/>
                <w:b w:val="0"/>
                <w:bCs w:val="0"/>
                <w:sz w:val="24"/>
                <w:szCs w:val="24"/>
              </w:rPr>
            </w:pPr>
            <w:r w:rsidRPr="00A70307">
              <w:rPr>
                <w:rFonts w:cstheme="minorHAnsi"/>
                <w:sz w:val="24"/>
                <w:szCs w:val="24"/>
              </w:rPr>
              <w:t>NRS</w:t>
            </w:r>
          </w:p>
        </w:tc>
        <w:tc>
          <w:tcPr>
            <w:tcW w:w="8569" w:type="dxa"/>
            <w:gridSpan w:val="4"/>
            <w:noWrap/>
            <w:hideMark/>
          </w:tcPr>
          <w:p w14:paraId="39DB876B" w14:textId="77777777" w:rsidR="003219A0" w:rsidRPr="00A70307" w:rsidRDefault="003219A0" w:rsidP="00A70307">
            <w:pPr>
              <w:spacing w:line="360"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4"/>
                <w:szCs w:val="24"/>
              </w:rPr>
            </w:pPr>
            <w:r w:rsidRPr="00A70307">
              <w:rPr>
                <w:rFonts w:cstheme="minorHAnsi"/>
                <w:sz w:val="24"/>
                <w:szCs w:val="24"/>
              </w:rPr>
              <w:t>1. PRIORITET JAVNE POLITIKE MEĐIMURSKE ŽUPANIJE   ODRŽIVI RAZVOJ</w:t>
            </w:r>
          </w:p>
          <w:p w14:paraId="35E6DB47" w14:textId="77777777" w:rsidR="003219A0" w:rsidRPr="00A70307" w:rsidRDefault="003219A0" w:rsidP="00A70307">
            <w:pPr>
              <w:spacing w:line="360" w:lineRule="auto"/>
              <w:cnfStyle w:val="100000000000" w:firstRow="1" w:lastRow="0" w:firstColumn="0" w:lastColumn="0" w:oddVBand="0" w:evenVBand="0" w:oddHBand="0" w:evenHBand="0" w:firstRowFirstColumn="0" w:firstRowLastColumn="0" w:lastRowFirstColumn="0" w:lastRowLastColumn="0"/>
              <w:rPr>
                <w:rFonts w:cstheme="minorHAnsi"/>
                <w:sz w:val="24"/>
                <w:szCs w:val="24"/>
              </w:rPr>
            </w:pPr>
          </w:p>
        </w:tc>
      </w:tr>
      <w:tr w:rsidR="003219A0" w:rsidRPr="00A70307" w14:paraId="7E6DCD66" w14:textId="77777777" w:rsidTr="006653D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611" w:type="dxa"/>
            <w:vMerge/>
            <w:hideMark/>
          </w:tcPr>
          <w:p w14:paraId="16C4CDAC" w14:textId="77777777" w:rsidR="003219A0" w:rsidRPr="00A70307" w:rsidRDefault="003219A0" w:rsidP="00A70307">
            <w:pPr>
              <w:spacing w:line="360" w:lineRule="auto"/>
              <w:rPr>
                <w:rFonts w:cstheme="minorHAnsi"/>
                <w:b w:val="0"/>
                <w:bCs w:val="0"/>
                <w:sz w:val="24"/>
                <w:szCs w:val="24"/>
              </w:rPr>
            </w:pPr>
          </w:p>
        </w:tc>
        <w:tc>
          <w:tcPr>
            <w:tcW w:w="3230" w:type="dxa"/>
            <w:gridSpan w:val="2"/>
            <w:noWrap/>
            <w:hideMark/>
          </w:tcPr>
          <w:p w14:paraId="1712FE5A" w14:textId="77777777" w:rsidR="003219A0" w:rsidRPr="00A70307" w:rsidRDefault="003219A0"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A70307">
              <w:rPr>
                <w:rFonts w:cstheme="minorHAnsi"/>
                <w:sz w:val="24"/>
                <w:szCs w:val="24"/>
              </w:rPr>
              <w:t>Naziv posebnog cilja</w:t>
            </w:r>
          </w:p>
        </w:tc>
        <w:tc>
          <w:tcPr>
            <w:tcW w:w="5339" w:type="dxa"/>
            <w:gridSpan w:val="2"/>
            <w:noWrap/>
            <w:hideMark/>
          </w:tcPr>
          <w:p w14:paraId="4EB48562" w14:textId="77777777" w:rsidR="003219A0" w:rsidRPr="00A70307" w:rsidRDefault="003219A0"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A70307">
              <w:rPr>
                <w:rFonts w:cstheme="minorHAnsi"/>
                <w:sz w:val="24"/>
                <w:szCs w:val="24"/>
              </w:rPr>
              <w:t>Mjere</w:t>
            </w:r>
          </w:p>
        </w:tc>
      </w:tr>
      <w:tr w:rsidR="003219A0" w:rsidRPr="00A70307" w14:paraId="09CC71A4" w14:textId="77777777" w:rsidTr="006653D8">
        <w:trPr>
          <w:trHeight w:val="300"/>
        </w:trPr>
        <w:tc>
          <w:tcPr>
            <w:cnfStyle w:val="001000000000" w:firstRow="0" w:lastRow="0" w:firstColumn="1" w:lastColumn="0" w:oddVBand="0" w:evenVBand="0" w:oddHBand="0" w:evenHBand="0" w:firstRowFirstColumn="0" w:firstRowLastColumn="0" w:lastRowFirstColumn="0" w:lastRowLastColumn="0"/>
            <w:tcW w:w="611" w:type="dxa"/>
            <w:vMerge w:val="restart"/>
            <w:noWrap/>
            <w:hideMark/>
          </w:tcPr>
          <w:p w14:paraId="556DC939" w14:textId="77777777" w:rsidR="003219A0" w:rsidRPr="00A70307" w:rsidRDefault="003219A0" w:rsidP="00A70307">
            <w:pPr>
              <w:spacing w:line="360" w:lineRule="auto"/>
              <w:rPr>
                <w:rFonts w:cstheme="minorHAnsi"/>
                <w:b w:val="0"/>
                <w:bCs w:val="0"/>
                <w:sz w:val="24"/>
                <w:szCs w:val="24"/>
              </w:rPr>
            </w:pPr>
            <w:r w:rsidRPr="00A70307">
              <w:rPr>
                <w:rFonts w:cstheme="minorHAnsi"/>
                <w:sz w:val="24"/>
                <w:szCs w:val="24"/>
              </w:rPr>
              <w:t>SC.1</w:t>
            </w:r>
          </w:p>
        </w:tc>
        <w:tc>
          <w:tcPr>
            <w:tcW w:w="698" w:type="dxa"/>
            <w:vMerge w:val="restart"/>
            <w:noWrap/>
            <w:hideMark/>
          </w:tcPr>
          <w:p w14:paraId="6FCD839E" w14:textId="02325E86" w:rsidR="003219A0" w:rsidRPr="00A70307" w:rsidRDefault="003219A0"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b/>
                <w:bCs/>
                <w:sz w:val="24"/>
                <w:szCs w:val="24"/>
              </w:rPr>
            </w:pPr>
            <w:r w:rsidRPr="00A70307">
              <w:rPr>
                <w:rFonts w:cstheme="minorHAnsi"/>
                <w:b/>
                <w:bCs/>
                <w:sz w:val="24"/>
                <w:szCs w:val="24"/>
              </w:rPr>
              <w:t>PC1</w:t>
            </w:r>
            <w:r w:rsidR="005D0426">
              <w:rPr>
                <w:rFonts w:cstheme="minorHAnsi"/>
                <w:b/>
                <w:bCs/>
                <w:sz w:val="24"/>
                <w:szCs w:val="24"/>
              </w:rPr>
              <w:t>.1.</w:t>
            </w:r>
          </w:p>
        </w:tc>
        <w:tc>
          <w:tcPr>
            <w:tcW w:w="2532" w:type="dxa"/>
            <w:vMerge w:val="restart"/>
            <w:hideMark/>
          </w:tcPr>
          <w:p w14:paraId="3A3F4487" w14:textId="77777777" w:rsidR="003219A0" w:rsidRPr="00A70307" w:rsidRDefault="003219A0"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b/>
                <w:bCs/>
                <w:sz w:val="24"/>
                <w:szCs w:val="24"/>
              </w:rPr>
            </w:pPr>
            <w:r w:rsidRPr="00A70307">
              <w:rPr>
                <w:rFonts w:cstheme="minorHAnsi"/>
                <w:b/>
                <w:bCs/>
                <w:sz w:val="24"/>
                <w:szCs w:val="24"/>
              </w:rPr>
              <w:t>Konkurentno i inovativno gospodarstvo</w:t>
            </w:r>
          </w:p>
        </w:tc>
        <w:tc>
          <w:tcPr>
            <w:tcW w:w="5339" w:type="dxa"/>
            <w:gridSpan w:val="2"/>
            <w:hideMark/>
          </w:tcPr>
          <w:p w14:paraId="2834B9E6" w14:textId="280C7A50" w:rsidR="003219A0" w:rsidRPr="00A70307" w:rsidRDefault="003219A0"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A70307">
              <w:rPr>
                <w:rFonts w:cstheme="minorHAnsi"/>
                <w:sz w:val="24"/>
                <w:szCs w:val="24"/>
              </w:rPr>
              <w:t>1.</w:t>
            </w:r>
            <w:r w:rsidR="005D0426">
              <w:rPr>
                <w:rFonts w:cstheme="minorHAnsi"/>
                <w:sz w:val="24"/>
                <w:szCs w:val="24"/>
              </w:rPr>
              <w:t>1.1.</w:t>
            </w:r>
            <w:r w:rsidRPr="00A70307">
              <w:rPr>
                <w:rFonts w:cstheme="minorHAnsi"/>
                <w:sz w:val="24"/>
                <w:szCs w:val="24"/>
              </w:rPr>
              <w:t xml:space="preserve"> Jačanje usluga potpore poduzetništvu</w:t>
            </w:r>
          </w:p>
        </w:tc>
      </w:tr>
      <w:tr w:rsidR="003219A0" w:rsidRPr="00A70307" w14:paraId="4CD89FB9" w14:textId="77777777" w:rsidTr="006653D8">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611" w:type="dxa"/>
            <w:vMerge/>
            <w:hideMark/>
          </w:tcPr>
          <w:p w14:paraId="03306631" w14:textId="77777777" w:rsidR="003219A0" w:rsidRPr="00A70307" w:rsidRDefault="003219A0" w:rsidP="00A70307">
            <w:pPr>
              <w:spacing w:line="360" w:lineRule="auto"/>
              <w:rPr>
                <w:rFonts w:cstheme="minorHAnsi"/>
                <w:b w:val="0"/>
                <w:bCs w:val="0"/>
                <w:sz w:val="24"/>
                <w:szCs w:val="24"/>
              </w:rPr>
            </w:pPr>
          </w:p>
        </w:tc>
        <w:tc>
          <w:tcPr>
            <w:tcW w:w="698" w:type="dxa"/>
            <w:vMerge/>
            <w:hideMark/>
          </w:tcPr>
          <w:p w14:paraId="72CD0F75" w14:textId="77777777" w:rsidR="003219A0" w:rsidRPr="00A70307" w:rsidRDefault="003219A0"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b/>
                <w:bCs/>
                <w:sz w:val="24"/>
                <w:szCs w:val="24"/>
              </w:rPr>
            </w:pPr>
          </w:p>
        </w:tc>
        <w:tc>
          <w:tcPr>
            <w:tcW w:w="2532" w:type="dxa"/>
            <w:vMerge/>
            <w:hideMark/>
          </w:tcPr>
          <w:p w14:paraId="3FD6FB69" w14:textId="77777777" w:rsidR="003219A0" w:rsidRPr="00A70307" w:rsidRDefault="003219A0"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b/>
                <w:bCs/>
                <w:sz w:val="24"/>
                <w:szCs w:val="24"/>
              </w:rPr>
            </w:pPr>
          </w:p>
        </w:tc>
        <w:tc>
          <w:tcPr>
            <w:tcW w:w="5339" w:type="dxa"/>
            <w:gridSpan w:val="2"/>
            <w:hideMark/>
          </w:tcPr>
          <w:p w14:paraId="3577B7F2" w14:textId="4C91C1F9" w:rsidR="003219A0" w:rsidRPr="00A70307" w:rsidRDefault="005D0426"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rPr>
            </w:pPr>
            <w:r>
              <w:rPr>
                <w:rFonts w:cstheme="minorHAnsi"/>
                <w:sz w:val="24"/>
                <w:szCs w:val="24"/>
              </w:rPr>
              <w:t>1.1.</w:t>
            </w:r>
            <w:r w:rsidR="003219A0" w:rsidRPr="00A70307">
              <w:rPr>
                <w:rFonts w:cstheme="minorHAnsi"/>
                <w:sz w:val="24"/>
                <w:szCs w:val="24"/>
              </w:rPr>
              <w:t>2. Poticanje primjene novih tehnologija i inovacija u javnom, gospodarskom i znanstvenom sektoru</w:t>
            </w:r>
          </w:p>
        </w:tc>
      </w:tr>
      <w:tr w:rsidR="003219A0" w:rsidRPr="00A70307" w14:paraId="336369FB" w14:textId="77777777" w:rsidTr="006653D8">
        <w:trPr>
          <w:trHeight w:val="300"/>
        </w:trPr>
        <w:tc>
          <w:tcPr>
            <w:cnfStyle w:val="001000000000" w:firstRow="0" w:lastRow="0" w:firstColumn="1" w:lastColumn="0" w:oddVBand="0" w:evenVBand="0" w:oddHBand="0" w:evenHBand="0" w:firstRowFirstColumn="0" w:firstRowLastColumn="0" w:lastRowFirstColumn="0" w:lastRowLastColumn="0"/>
            <w:tcW w:w="611" w:type="dxa"/>
            <w:vMerge/>
            <w:hideMark/>
          </w:tcPr>
          <w:p w14:paraId="2D7449C2" w14:textId="77777777" w:rsidR="003219A0" w:rsidRPr="00A70307" w:rsidRDefault="003219A0" w:rsidP="00A70307">
            <w:pPr>
              <w:spacing w:line="360" w:lineRule="auto"/>
              <w:rPr>
                <w:rFonts w:cstheme="minorHAnsi"/>
                <w:b w:val="0"/>
                <w:bCs w:val="0"/>
                <w:sz w:val="24"/>
                <w:szCs w:val="24"/>
              </w:rPr>
            </w:pPr>
          </w:p>
        </w:tc>
        <w:tc>
          <w:tcPr>
            <w:tcW w:w="698" w:type="dxa"/>
            <w:vMerge/>
            <w:hideMark/>
          </w:tcPr>
          <w:p w14:paraId="613E713D" w14:textId="77777777" w:rsidR="003219A0" w:rsidRPr="00A70307" w:rsidRDefault="003219A0"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b/>
                <w:bCs/>
                <w:sz w:val="24"/>
                <w:szCs w:val="24"/>
              </w:rPr>
            </w:pPr>
          </w:p>
        </w:tc>
        <w:tc>
          <w:tcPr>
            <w:tcW w:w="2532" w:type="dxa"/>
            <w:vMerge/>
            <w:hideMark/>
          </w:tcPr>
          <w:p w14:paraId="338B223A" w14:textId="77777777" w:rsidR="003219A0" w:rsidRPr="00A70307" w:rsidRDefault="003219A0"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b/>
                <w:bCs/>
                <w:sz w:val="24"/>
                <w:szCs w:val="24"/>
              </w:rPr>
            </w:pPr>
          </w:p>
        </w:tc>
        <w:tc>
          <w:tcPr>
            <w:tcW w:w="5339" w:type="dxa"/>
            <w:gridSpan w:val="2"/>
            <w:hideMark/>
          </w:tcPr>
          <w:p w14:paraId="7BACE894" w14:textId="4E2D6143" w:rsidR="003219A0" w:rsidRPr="00A70307" w:rsidRDefault="005D0426"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r>
              <w:rPr>
                <w:rFonts w:cstheme="minorHAnsi"/>
                <w:sz w:val="24"/>
                <w:szCs w:val="24"/>
              </w:rPr>
              <w:t>1.1.</w:t>
            </w:r>
            <w:r w:rsidR="003219A0" w:rsidRPr="00A70307">
              <w:rPr>
                <w:rFonts w:cstheme="minorHAnsi"/>
                <w:sz w:val="24"/>
                <w:szCs w:val="24"/>
              </w:rPr>
              <w:t xml:space="preserve">3. Promicanje kružnog i održivog gospodarstva  </w:t>
            </w:r>
          </w:p>
        </w:tc>
      </w:tr>
      <w:tr w:rsidR="003219A0" w:rsidRPr="00A70307" w14:paraId="685951EF" w14:textId="77777777" w:rsidTr="006653D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11" w:type="dxa"/>
            <w:vMerge/>
            <w:hideMark/>
          </w:tcPr>
          <w:p w14:paraId="07E59189" w14:textId="77777777" w:rsidR="003219A0" w:rsidRPr="00A70307" w:rsidRDefault="003219A0" w:rsidP="00A70307">
            <w:pPr>
              <w:spacing w:line="360" w:lineRule="auto"/>
              <w:rPr>
                <w:rFonts w:cstheme="minorHAnsi"/>
                <w:b w:val="0"/>
                <w:bCs w:val="0"/>
                <w:sz w:val="24"/>
                <w:szCs w:val="24"/>
              </w:rPr>
            </w:pPr>
          </w:p>
        </w:tc>
        <w:tc>
          <w:tcPr>
            <w:tcW w:w="698" w:type="dxa"/>
            <w:vMerge/>
            <w:hideMark/>
          </w:tcPr>
          <w:p w14:paraId="0D0CF5F6" w14:textId="77777777" w:rsidR="003219A0" w:rsidRPr="00A70307" w:rsidRDefault="003219A0"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b/>
                <w:bCs/>
                <w:sz w:val="24"/>
                <w:szCs w:val="24"/>
              </w:rPr>
            </w:pPr>
          </w:p>
        </w:tc>
        <w:tc>
          <w:tcPr>
            <w:tcW w:w="2532" w:type="dxa"/>
            <w:vMerge/>
            <w:hideMark/>
          </w:tcPr>
          <w:p w14:paraId="454492E4" w14:textId="77777777" w:rsidR="003219A0" w:rsidRPr="00A70307" w:rsidRDefault="003219A0"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b/>
                <w:bCs/>
                <w:sz w:val="24"/>
                <w:szCs w:val="24"/>
              </w:rPr>
            </w:pPr>
          </w:p>
        </w:tc>
        <w:tc>
          <w:tcPr>
            <w:tcW w:w="5339" w:type="dxa"/>
            <w:gridSpan w:val="2"/>
            <w:hideMark/>
          </w:tcPr>
          <w:p w14:paraId="72C41B54" w14:textId="6F8476C2" w:rsidR="003219A0" w:rsidRPr="00A70307" w:rsidRDefault="005D0426"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rPr>
            </w:pPr>
            <w:r>
              <w:rPr>
                <w:rFonts w:cstheme="minorHAnsi"/>
                <w:sz w:val="24"/>
                <w:szCs w:val="24"/>
              </w:rPr>
              <w:t>1.1.</w:t>
            </w:r>
            <w:r w:rsidR="003219A0" w:rsidRPr="00A70307">
              <w:rPr>
                <w:rFonts w:cstheme="minorHAnsi"/>
                <w:sz w:val="24"/>
                <w:szCs w:val="24"/>
              </w:rPr>
              <w:t>4.  Poticanje ulaganja u ljudske potencijale u privatnom sektoru</w:t>
            </w:r>
          </w:p>
        </w:tc>
      </w:tr>
      <w:tr w:rsidR="003219A0" w:rsidRPr="00A70307" w14:paraId="570E186A" w14:textId="77777777" w:rsidTr="006653D8">
        <w:trPr>
          <w:trHeight w:val="300"/>
        </w:trPr>
        <w:tc>
          <w:tcPr>
            <w:cnfStyle w:val="001000000000" w:firstRow="0" w:lastRow="0" w:firstColumn="1" w:lastColumn="0" w:oddVBand="0" w:evenVBand="0" w:oddHBand="0" w:evenHBand="0" w:firstRowFirstColumn="0" w:firstRowLastColumn="0" w:lastRowFirstColumn="0" w:lastRowLastColumn="0"/>
            <w:tcW w:w="611" w:type="dxa"/>
            <w:vMerge/>
            <w:hideMark/>
          </w:tcPr>
          <w:p w14:paraId="45A937BC" w14:textId="77777777" w:rsidR="003219A0" w:rsidRPr="00A70307" w:rsidRDefault="003219A0" w:rsidP="00A70307">
            <w:pPr>
              <w:spacing w:line="360" w:lineRule="auto"/>
              <w:rPr>
                <w:rFonts w:cstheme="minorHAnsi"/>
                <w:b w:val="0"/>
                <w:bCs w:val="0"/>
                <w:sz w:val="24"/>
                <w:szCs w:val="24"/>
              </w:rPr>
            </w:pPr>
          </w:p>
        </w:tc>
        <w:tc>
          <w:tcPr>
            <w:tcW w:w="698" w:type="dxa"/>
            <w:vMerge/>
            <w:hideMark/>
          </w:tcPr>
          <w:p w14:paraId="07CBEF15" w14:textId="77777777" w:rsidR="003219A0" w:rsidRPr="00A70307" w:rsidRDefault="003219A0"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b/>
                <w:bCs/>
                <w:sz w:val="24"/>
                <w:szCs w:val="24"/>
              </w:rPr>
            </w:pPr>
          </w:p>
        </w:tc>
        <w:tc>
          <w:tcPr>
            <w:tcW w:w="2532" w:type="dxa"/>
            <w:vMerge/>
            <w:hideMark/>
          </w:tcPr>
          <w:p w14:paraId="359FAC8E" w14:textId="77777777" w:rsidR="003219A0" w:rsidRPr="00A70307" w:rsidRDefault="003219A0"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b/>
                <w:bCs/>
                <w:sz w:val="24"/>
                <w:szCs w:val="24"/>
              </w:rPr>
            </w:pPr>
          </w:p>
        </w:tc>
        <w:tc>
          <w:tcPr>
            <w:tcW w:w="5339" w:type="dxa"/>
            <w:gridSpan w:val="2"/>
            <w:hideMark/>
          </w:tcPr>
          <w:p w14:paraId="49AB98B4" w14:textId="30C277D2" w:rsidR="003219A0" w:rsidRPr="00A70307" w:rsidRDefault="005D0426"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b/>
                <w:bCs/>
                <w:sz w:val="24"/>
                <w:szCs w:val="24"/>
                <w:u w:val="single"/>
              </w:rPr>
            </w:pPr>
            <w:r>
              <w:rPr>
                <w:rFonts w:cstheme="minorHAnsi"/>
                <w:sz w:val="24"/>
                <w:szCs w:val="24"/>
              </w:rPr>
              <w:t>1.1.</w:t>
            </w:r>
            <w:r w:rsidR="003219A0" w:rsidRPr="00A70307">
              <w:rPr>
                <w:rFonts w:cstheme="minorHAnsi"/>
                <w:sz w:val="24"/>
                <w:szCs w:val="24"/>
              </w:rPr>
              <w:t>5. Proaktivno pristupanje privlačenju ulaganja i razvoju gospodarskih zona</w:t>
            </w:r>
          </w:p>
        </w:tc>
      </w:tr>
      <w:tr w:rsidR="003219A0" w:rsidRPr="00A70307" w14:paraId="2903AE29" w14:textId="77777777" w:rsidTr="006653D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611" w:type="dxa"/>
            <w:vMerge/>
            <w:hideMark/>
          </w:tcPr>
          <w:p w14:paraId="52CB9158" w14:textId="77777777" w:rsidR="003219A0" w:rsidRPr="00A70307" w:rsidRDefault="003219A0" w:rsidP="00A70307">
            <w:pPr>
              <w:spacing w:line="360" w:lineRule="auto"/>
              <w:rPr>
                <w:rFonts w:cstheme="minorHAnsi"/>
                <w:b w:val="0"/>
                <w:bCs w:val="0"/>
                <w:sz w:val="24"/>
                <w:szCs w:val="24"/>
              </w:rPr>
            </w:pPr>
          </w:p>
        </w:tc>
        <w:tc>
          <w:tcPr>
            <w:tcW w:w="698" w:type="dxa"/>
            <w:vMerge/>
            <w:hideMark/>
          </w:tcPr>
          <w:p w14:paraId="6693B9F4" w14:textId="77777777" w:rsidR="003219A0" w:rsidRPr="00A70307" w:rsidRDefault="003219A0"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b/>
                <w:bCs/>
                <w:sz w:val="24"/>
                <w:szCs w:val="24"/>
              </w:rPr>
            </w:pPr>
          </w:p>
        </w:tc>
        <w:tc>
          <w:tcPr>
            <w:tcW w:w="2532" w:type="dxa"/>
            <w:vMerge/>
            <w:hideMark/>
          </w:tcPr>
          <w:p w14:paraId="4C51AF70" w14:textId="77777777" w:rsidR="003219A0" w:rsidRPr="00A70307" w:rsidRDefault="003219A0"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b/>
                <w:bCs/>
                <w:sz w:val="24"/>
                <w:szCs w:val="24"/>
              </w:rPr>
            </w:pPr>
          </w:p>
        </w:tc>
        <w:tc>
          <w:tcPr>
            <w:tcW w:w="5339" w:type="dxa"/>
            <w:gridSpan w:val="2"/>
            <w:hideMark/>
          </w:tcPr>
          <w:p w14:paraId="74C447CE" w14:textId="3748E672" w:rsidR="003219A0" w:rsidRPr="00A70307" w:rsidRDefault="005D0426"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rPr>
            </w:pPr>
            <w:r>
              <w:rPr>
                <w:rFonts w:cstheme="minorHAnsi"/>
                <w:sz w:val="24"/>
                <w:szCs w:val="24"/>
              </w:rPr>
              <w:t>1.1.</w:t>
            </w:r>
            <w:r w:rsidR="003219A0" w:rsidRPr="00A70307">
              <w:rPr>
                <w:rFonts w:cstheme="minorHAnsi"/>
                <w:sz w:val="24"/>
                <w:szCs w:val="24"/>
              </w:rPr>
              <w:t>6. Promocija međimurskog gospodarstva na domaćim i stranim tržištima</w:t>
            </w:r>
          </w:p>
        </w:tc>
      </w:tr>
      <w:tr w:rsidR="003219A0" w:rsidRPr="00A70307" w14:paraId="3EA8A6BA" w14:textId="77777777" w:rsidTr="006653D8">
        <w:trPr>
          <w:trHeight w:val="660"/>
        </w:trPr>
        <w:tc>
          <w:tcPr>
            <w:cnfStyle w:val="001000000000" w:firstRow="0" w:lastRow="0" w:firstColumn="1" w:lastColumn="0" w:oddVBand="0" w:evenVBand="0" w:oddHBand="0" w:evenHBand="0" w:firstRowFirstColumn="0" w:firstRowLastColumn="0" w:lastRowFirstColumn="0" w:lastRowLastColumn="0"/>
            <w:tcW w:w="611" w:type="dxa"/>
            <w:vMerge w:val="restart"/>
            <w:noWrap/>
            <w:hideMark/>
          </w:tcPr>
          <w:p w14:paraId="0D3D2C58" w14:textId="77777777" w:rsidR="003219A0" w:rsidRPr="00A70307" w:rsidRDefault="003219A0" w:rsidP="00A70307">
            <w:pPr>
              <w:spacing w:line="360" w:lineRule="auto"/>
              <w:rPr>
                <w:rFonts w:cstheme="minorHAnsi"/>
                <w:b w:val="0"/>
                <w:bCs w:val="0"/>
                <w:sz w:val="24"/>
                <w:szCs w:val="24"/>
              </w:rPr>
            </w:pPr>
            <w:r w:rsidRPr="00A70307">
              <w:rPr>
                <w:rFonts w:cstheme="minorHAnsi"/>
                <w:sz w:val="24"/>
                <w:szCs w:val="24"/>
              </w:rPr>
              <w:t>SC.9</w:t>
            </w:r>
          </w:p>
        </w:tc>
        <w:tc>
          <w:tcPr>
            <w:tcW w:w="698" w:type="dxa"/>
            <w:vMerge w:val="restart"/>
            <w:noWrap/>
            <w:hideMark/>
          </w:tcPr>
          <w:p w14:paraId="7EDAF073" w14:textId="36A6C463" w:rsidR="003219A0" w:rsidRPr="00A70307" w:rsidRDefault="003219A0"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b/>
                <w:bCs/>
                <w:sz w:val="24"/>
                <w:szCs w:val="24"/>
              </w:rPr>
            </w:pPr>
            <w:r w:rsidRPr="00A70307">
              <w:rPr>
                <w:rFonts w:cstheme="minorHAnsi"/>
                <w:b/>
                <w:bCs/>
                <w:sz w:val="24"/>
                <w:szCs w:val="24"/>
              </w:rPr>
              <w:t>PC</w:t>
            </w:r>
            <w:r w:rsidR="005D0426">
              <w:rPr>
                <w:rFonts w:cstheme="minorHAnsi"/>
                <w:b/>
                <w:bCs/>
                <w:sz w:val="24"/>
                <w:szCs w:val="24"/>
              </w:rPr>
              <w:t>1.</w:t>
            </w:r>
            <w:r w:rsidRPr="00A70307">
              <w:rPr>
                <w:rFonts w:cstheme="minorHAnsi"/>
                <w:b/>
                <w:bCs/>
                <w:sz w:val="24"/>
                <w:szCs w:val="24"/>
              </w:rPr>
              <w:t>2</w:t>
            </w:r>
          </w:p>
        </w:tc>
        <w:tc>
          <w:tcPr>
            <w:tcW w:w="2532" w:type="dxa"/>
            <w:vMerge w:val="restart"/>
            <w:hideMark/>
          </w:tcPr>
          <w:p w14:paraId="30476CBB" w14:textId="77777777" w:rsidR="003219A0" w:rsidRPr="00A70307" w:rsidRDefault="003219A0"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b/>
                <w:bCs/>
                <w:sz w:val="24"/>
                <w:szCs w:val="24"/>
              </w:rPr>
            </w:pPr>
            <w:r w:rsidRPr="00A70307">
              <w:rPr>
                <w:rFonts w:cstheme="minorHAnsi"/>
                <w:b/>
                <w:bCs/>
                <w:sz w:val="24"/>
                <w:szCs w:val="24"/>
              </w:rPr>
              <w:t>Suvremeno i otporno biogospodarstvo</w:t>
            </w:r>
          </w:p>
        </w:tc>
        <w:tc>
          <w:tcPr>
            <w:tcW w:w="5339" w:type="dxa"/>
            <w:gridSpan w:val="2"/>
            <w:hideMark/>
          </w:tcPr>
          <w:p w14:paraId="3F230CA3" w14:textId="002C8386" w:rsidR="003219A0" w:rsidRPr="00A70307" w:rsidRDefault="005D0426"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r>
              <w:rPr>
                <w:rFonts w:cstheme="minorHAnsi"/>
                <w:sz w:val="24"/>
                <w:szCs w:val="24"/>
              </w:rPr>
              <w:t>1.2.</w:t>
            </w:r>
            <w:r w:rsidR="003219A0" w:rsidRPr="00A70307">
              <w:rPr>
                <w:rFonts w:cstheme="minorHAnsi"/>
                <w:sz w:val="24"/>
                <w:szCs w:val="24"/>
              </w:rPr>
              <w:t>1. Jačanje konkurentnosti i dodane vrijednosti poljoprivredno-prehrambenog sektora ulaganjem u znanje i inovacije.</w:t>
            </w:r>
          </w:p>
        </w:tc>
      </w:tr>
      <w:tr w:rsidR="003219A0" w:rsidRPr="00A70307" w14:paraId="744FFF61" w14:textId="77777777" w:rsidTr="006653D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11" w:type="dxa"/>
            <w:vMerge/>
            <w:hideMark/>
          </w:tcPr>
          <w:p w14:paraId="6710FB6B" w14:textId="77777777" w:rsidR="003219A0" w:rsidRPr="00A70307" w:rsidRDefault="003219A0" w:rsidP="00A70307">
            <w:pPr>
              <w:spacing w:line="360" w:lineRule="auto"/>
              <w:rPr>
                <w:rFonts w:cstheme="minorHAnsi"/>
                <w:b w:val="0"/>
                <w:bCs w:val="0"/>
                <w:sz w:val="24"/>
                <w:szCs w:val="24"/>
              </w:rPr>
            </w:pPr>
          </w:p>
        </w:tc>
        <w:tc>
          <w:tcPr>
            <w:tcW w:w="698" w:type="dxa"/>
            <w:vMerge/>
            <w:hideMark/>
          </w:tcPr>
          <w:p w14:paraId="118A2D83" w14:textId="77777777" w:rsidR="003219A0" w:rsidRPr="00A70307" w:rsidRDefault="003219A0"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b/>
                <w:bCs/>
                <w:sz w:val="24"/>
                <w:szCs w:val="24"/>
              </w:rPr>
            </w:pPr>
          </w:p>
        </w:tc>
        <w:tc>
          <w:tcPr>
            <w:tcW w:w="2532" w:type="dxa"/>
            <w:vMerge/>
            <w:hideMark/>
          </w:tcPr>
          <w:p w14:paraId="7D00B4CE" w14:textId="77777777" w:rsidR="003219A0" w:rsidRPr="00A70307" w:rsidRDefault="003219A0"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b/>
                <w:bCs/>
                <w:sz w:val="24"/>
                <w:szCs w:val="24"/>
              </w:rPr>
            </w:pPr>
          </w:p>
        </w:tc>
        <w:tc>
          <w:tcPr>
            <w:tcW w:w="5339" w:type="dxa"/>
            <w:gridSpan w:val="2"/>
            <w:hideMark/>
          </w:tcPr>
          <w:p w14:paraId="1F254836" w14:textId="50EB642E" w:rsidR="003219A0" w:rsidRPr="00A70307" w:rsidRDefault="005D0426"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rPr>
            </w:pPr>
            <w:r>
              <w:rPr>
                <w:rFonts w:cstheme="minorHAnsi"/>
                <w:sz w:val="24"/>
                <w:szCs w:val="24"/>
              </w:rPr>
              <w:t>1.2.</w:t>
            </w:r>
            <w:r w:rsidR="003219A0" w:rsidRPr="00A70307">
              <w:rPr>
                <w:rFonts w:cstheme="minorHAnsi"/>
                <w:sz w:val="24"/>
                <w:szCs w:val="24"/>
              </w:rPr>
              <w:t>2. Dobro upravljanje tlom, vodama i bioraznolikošću</w:t>
            </w:r>
          </w:p>
        </w:tc>
      </w:tr>
      <w:tr w:rsidR="003219A0" w:rsidRPr="00A70307" w14:paraId="7C511F48" w14:textId="77777777" w:rsidTr="006653D8">
        <w:trPr>
          <w:trHeight w:val="390"/>
        </w:trPr>
        <w:tc>
          <w:tcPr>
            <w:cnfStyle w:val="001000000000" w:firstRow="0" w:lastRow="0" w:firstColumn="1" w:lastColumn="0" w:oddVBand="0" w:evenVBand="0" w:oddHBand="0" w:evenHBand="0" w:firstRowFirstColumn="0" w:firstRowLastColumn="0" w:lastRowFirstColumn="0" w:lastRowLastColumn="0"/>
            <w:tcW w:w="611" w:type="dxa"/>
            <w:vMerge/>
            <w:hideMark/>
          </w:tcPr>
          <w:p w14:paraId="3C051C2F" w14:textId="77777777" w:rsidR="003219A0" w:rsidRPr="00A70307" w:rsidRDefault="003219A0" w:rsidP="00A70307">
            <w:pPr>
              <w:spacing w:line="360" w:lineRule="auto"/>
              <w:rPr>
                <w:rFonts w:cstheme="minorHAnsi"/>
                <w:b w:val="0"/>
                <w:bCs w:val="0"/>
                <w:sz w:val="24"/>
                <w:szCs w:val="24"/>
              </w:rPr>
            </w:pPr>
          </w:p>
        </w:tc>
        <w:tc>
          <w:tcPr>
            <w:tcW w:w="698" w:type="dxa"/>
            <w:vMerge/>
            <w:hideMark/>
          </w:tcPr>
          <w:p w14:paraId="2B16F8F0" w14:textId="77777777" w:rsidR="003219A0" w:rsidRPr="00A70307" w:rsidRDefault="003219A0"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b/>
                <w:bCs/>
                <w:sz w:val="24"/>
                <w:szCs w:val="24"/>
              </w:rPr>
            </w:pPr>
          </w:p>
        </w:tc>
        <w:tc>
          <w:tcPr>
            <w:tcW w:w="2532" w:type="dxa"/>
            <w:vMerge/>
            <w:hideMark/>
          </w:tcPr>
          <w:p w14:paraId="2B58DC11" w14:textId="77777777" w:rsidR="003219A0" w:rsidRPr="00A70307" w:rsidRDefault="003219A0"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b/>
                <w:bCs/>
                <w:sz w:val="24"/>
                <w:szCs w:val="24"/>
              </w:rPr>
            </w:pPr>
          </w:p>
        </w:tc>
        <w:tc>
          <w:tcPr>
            <w:tcW w:w="5339" w:type="dxa"/>
            <w:gridSpan w:val="2"/>
            <w:hideMark/>
          </w:tcPr>
          <w:p w14:paraId="0AFF3997" w14:textId="6312EB02" w:rsidR="003219A0" w:rsidRPr="00A70307" w:rsidRDefault="005D0426"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r>
              <w:rPr>
                <w:rFonts w:cstheme="minorHAnsi"/>
                <w:sz w:val="24"/>
                <w:szCs w:val="24"/>
              </w:rPr>
              <w:t>1.2.</w:t>
            </w:r>
            <w:r w:rsidR="003219A0" w:rsidRPr="00A70307">
              <w:rPr>
                <w:rFonts w:cstheme="minorHAnsi"/>
                <w:sz w:val="24"/>
                <w:szCs w:val="24"/>
              </w:rPr>
              <w:t>3. Poticanje udruživanja i razvoja poslovanja poljoprivrednika</w:t>
            </w:r>
          </w:p>
        </w:tc>
      </w:tr>
      <w:tr w:rsidR="003219A0" w:rsidRPr="00A70307" w14:paraId="4458E87C" w14:textId="77777777" w:rsidTr="006653D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611" w:type="dxa"/>
            <w:vMerge/>
            <w:hideMark/>
          </w:tcPr>
          <w:p w14:paraId="4F2A0DA8" w14:textId="77777777" w:rsidR="003219A0" w:rsidRPr="00A70307" w:rsidRDefault="003219A0" w:rsidP="00A70307">
            <w:pPr>
              <w:spacing w:line="360" w:lineRule="auto"/>
              <w:rPr>
                <w:rFonts w:cstheme="minorHAnsi"/>
                <w:b w:val="0"/>
                <w:bCs w:val="0"/>
                <w:sz w:val="24"/>
                <w:szCs w:val="24"/>
              </w:rPr>
            </w:pPr>
          </w:p>
        </w:tc>
        <w:tc>
          <w:tcPr>
            <w:tcW w:w="698" w:type="dxa"/>
            <w:vMerge/>
            <w:hideMark/>
          </w:tcPr>
          <w:p w14:paraId="1B5AD3A7" w14:textId="77777777" w:rsidR="003219A0" w:rsidRPr="00A70307" w:rsidRDefault="003219A0"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b/>
                <w:bCs/>
                <w:sz w:val="24"/>
                <w:szCs w:val="24"/>
              </w:rPr>
            </w:pPr>
          </w:p>
        </w:tc>
        <w:tc>
          <w:tcPr>
            <w:tcW w:w="2532" w:type="dxa"/>
            <w:vMerge/>
            <w:hideMark/>
          </w:tcPr>
          <w:p w14:paraId="06767D8C" w14:textId="77777777" w:rsidR="003219A0" w:rsidRPr="00A70307" w:rsidRDefault="003219A0"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b/>
                <w:bCs/>
                <w:sz w:val="24"/>
                <w:szCs w:val="24"/>
              </w:rPr>
            </w:pPr>
          </w:p>
        </w:tc>
        <w:tc>
          <w:tcPr>
            <w:tcW w:w="5339" w:type="dxa"/>
            <w:gridSpan w:val="2"/>
            <w:hideMark/>
          </w:tcPr>
          <w:p w14:paraId="0ABB091A" w14:textId="5CB47BDB" w:rsidR="003219A0" w:rsidRPr="00A70307" w:rsidRDefault="005D0426"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rPr>
            </w:pPr>
            <w:r>
              <w:rPr>
                <w:rFonts w:cstheme="minorHAnsi"/>
                <w:sz w:val="24"/>
                <w:szCs w:val="24"/>
              </w:rPr>
              <w:t>1.2.</w:t>
            </w:r>
            <w:r w:rsidR="003219A0" w:rsidRPr="00A70307">
              <w:rPr>
                <w:rFonts w:cstheme="minorHAnsi"/>
                <w:sz w:val="24"/>
                <w:szCs w:val="24"/>
              </w:rPr>
              <w:t>4. Ulaganje u sektor pčelarstva te očuvanje autohtonih pasmina MŽ</w:t>
            </w:r>
          </w:p>
        </w:tc>
      </w:tr>
      <w:tr w:rsidR="003219A0" w:rsidRPr="00A70307" w14:paraId="0955924D" w14:textId="77777777" w:rsidTr="006653D8">
        <w:trPr>
          <w:trHeight w:val="600"/>
        </w:trPr>
        <w:tc>
          <w:tcPr>
            <w:cnfStyle w:val="001000000000" w:firstRow="0" w:lastRow="0" w:firstColumn="1" w:lastColumn="0" w:oddVBand="0" w:evenVBand="0" w:oddHBand="0" w:evenHBand="0" w:firstRowFirstColumn="0" w:firstRowLastColumn="0" w:lastRowFirstColumn="0" w:lastRowLastColumn="0"/>
            <w:tcW w:w="611" w:type="dxa"/>
            <w:vMerge w:val="restart"/>
            <w:noWrap/>
            <w:hideMark/>
          </w:tcPr>
          <w:p w14:paraId="21DBC62C" w14:textId="77777777" w:rsidR="003219A0" w:rsidRPr="00A70307" w:rsidRDefault="003219A0" w:rsidP="00A70307">
            <w:pPr>
              <w:spacing w:line="360" w:lineRule="auto"/>
              <w:rPr>
                <w:rFonts w:cstheme="minorHAnsi"/>
                <w:b w:val="0"/>
                <w:bCs w:val="0"/>
                <w:sz w:val="24"/>
                <w:szCs w:val="24"/>
              </w:rPr>
            </w:pPr>
            <w:r w:rsidRPr="00A70307">
              <w:rPr>
                <w:rFonts w:cstheme="minorHAnsi"/>
                <w:sz w:val="24"/>
                <w:szCs w:val="24"/>
              </w:rPr>
              <w:t>SC.1</w:t>
            </w:r>
          </w:p>
        </w:tc>
        <w:tc>
          <w:tcPr>
            <w:tcW w:w="698" w:type="dxa"/>
            <w:vMerge w:val="restart"/>
            <w:noWrap/>
            <w:hideMark/>
          </w:tcPr>
          <w:p w14:paraId="074E59C2" w14:textId="1247CDD2" w:rsidR="003219A0" w:rsidRPr="00A70307" w:rsidRDefault="003219A0"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b/>
                <w:bCs/>
                <w:sz w:val="24"/>
                <w:szCs w:val="24"/>
              </w:rPr>
            </w:pPr>
            <w:r w:rsidRPr="00A70307">
              <w:rPr>
                <w:rFonts w:cstheme="minorHAnsi"/>
                <w:b/>
                <w:bCs/>
                <w:sz w:val="24"/>
                <w:szCs w:val="24"/>
              </w:rPr>
              <w:t>PC</w:t>
            </w:r>
            <w:r w:rsidR="005D0426">
              <w:rPr>
                <w:rFonts w:cstheme="minorHAnsi"/>
                <w:b/>
                <w:bCs/>
                <w:sz w:val="24"/>
                <w:szCs w:val="24"/>
              </w:rPr>
              <w:t>1.</w:t>
            </w:r>
            <w:r w:rsidRPr="00A70307">
              <w:rPr>
                <w:rFonts w:cstheme="minorHAnsi"/>
                <w:b/>
                <w:bCs/>
                <w:sz w:val="24"/>
                <w:szCs w:val="24"/>
              </w:rPr>
              <w:t>3</w:t>
            </w:r>
          </w:p>
        </w:tc>
        <w:tc>
          <w:tcPr>
            <w:tcW w:w="2532" w:type="dxa"/>
            <w:vMerge w:val="restart"/>
            <w:hideMark/>
          </w:tcPr>
          <w:p w14:paraId="63D61DCC" w14:textId="77777777" w:rsidR="003219A0" w:rsidRPr="00A70307" w:rsidRDefault="003219A0"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b/>
                <w:bCs/>
                <w:sz w:val="24"/>
                <w:szCs w:val="24"/>
              </w:rPr>
            </w:pPr>
            <w:r w:rsidRPr="00A70307">
              <w:rPr>
                <w:rFonts w:cstheme="minorHAnsi"/>
                <w:b/>
                <w:bCs/>
                <w:sz w:val="24"/>
                <w:szCs w:val="24"/>
              </w:rPr>
              <w:t xml:space="preserve">Održiv, inovativan i otporan turizam </w:t>
            </w:r>
          </w:p>
        </w:tc>
        <w:tc>
          <w:tcPr>
            <w:tcW w:w="5339" w:type="dxa"/>
            <w:gridSpan w:val="2"/>
            <w:hideMark/>
          </w:tcPr>
          <w:p w14:paraId="28420F66" w14:textId="25DF0413" w:rsidR="003219A0" w:rsidRPr="00A70307" w:rsidRDefault="005D0426"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b/>
                <w:bCs/>
                <w:sz w:val="24"/>
                <w:szCs w:val="24"/>
                <w:u w:val="single"/>
              </w:rPr>
            </w:pPr>
            <w:r>
              <w:rPr>
                <w:rFonts w:cstheme="minorHAnsi"/>
                <w:b/>
                <w:bCs/>
                <w:color w:val="0070C0"/>
                <w:sz w:val="24"/>
                <w:szCs w:val="24"/>
                <w:u w:val="single"/>
              </w:rPr>
              <w:t>1.3.</w:t>
            </w:r>
            <w:r w:rsidR="003219A0" w:rsidRPr="00A70307">
              <w:rPr>
                <w:rFonts w:cstheme="minorHAnsi"/>
                <w:b/>
                <w:bCs/>
                <w:color w:val="0070C0"/>
                <w:sz w:val="24"/>
                <w:szCs w:val="24"/>
                <w:u w:val="single"/>
              </w:rPr>
              <w:t>1. Unapređenje postojećih i razvoj novih turističkih proizvoda i usluga vodeći računa o kulturi, zaštiti prirode i kvaliteti života stanovništva</w:t>
            </w:r>
          </w:p>
        </w:tc>
      </w:tr>
      <w:tr w:rsidR="003219A0" w:rsidRPr="00A70307" w14:paraId="4F255A80" w14:textId="77777777" w:rsidTr="006653D8">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611" w:type="dxa"/>
            <w:vMerge/>
            <w:hideMark/>
          </w:tcPr>
          <w:p w14:paraId="32DA4A12" w14:textId="77777777" w:rsidR="003219A0" w:rsidRPr="00A70307" w:rsidRDefault="003219A0" w:rsidP="00A70307">
            <w:pPr>
              <w:spacing w:line="360" w:lineRule="auto"/>
              <w:rPr>
                <w:rFonts w:cstheme="minorHAnsi"/>
                <w:b w:val="0"/>
                <w:bCs w:val="0"/>
                <w:sz w:val="24"/>
                <w:szCs w:val="24"/>
              </w:rPr>
            </w:pPr>
          </w:p>
        </w:tc>
        <w:tc>
          <w:tcPr>
            <w:tcW w:w="698" w:type="dxa"/>
            <w:vMerge/>
            <w:hideMark/>
          </w:tcPr>
          <w:p w14:paraId="7B5873EB" w14:textId="77777777" w:rsidR="003219A0" w:rsidRPr="00A70307" w:rsidRDefault="003219A0"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b/>
                <w:bCs/>
                <w:sz w:val="24"/>
                <w:szCs w:val="24"/>
              </w:rPr>
            </w:pPr>
          </w:p>
        </w:tc>
        <w:tc>
          <w:tcPr>
            <w:tcW w:w="2532" w:type="dxa"/>
            <w:vMerge/>
            <w:hideMark/>
          </w:tcPr>
          <w:p w14:paraId="0B640758" w14:textId="77777777" w:rsidR="003219A0" w:rsidRPr="00A70307" w:rsidRDefault="003219A0"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b/>
                <w:bCs/>
                <w:sz w:val="24"/>
                <w:szCs w:val="24"/>
              </w:rPr>
            </w:pPr>
          </w:p>
        </w:tc>
        <w:tc>
          <w:tcPr>
            <w:tcW w:w="5339" w:type="dxa"/>
            <w:gridSpan w:val="2"/>
            <w:hideMark/>
          </w:tcPr>
          <w:p w14:paraId="177A6FF2" w14:textId="4D73AB4E" w:rsidR="003219A0" w:rsidRPr="00A70307" w:rsidRDefault="005D0426"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rPr>
            </w:pPr>
            <w:r>
              <w:rPr>
                <w:rFonts w:cstheme="minorHAnsi"/>
                <w:sz w:val="24"/>
                <w:szCs w:val="24"/>
              </w:rPr>
              <w:t>1.3.</w:t>
            </w:r>
            <w:r w:rsidR="003219A0" w:rsidRPr="00A70307">
              <w:rPr>
                <w:rFonts w:cstheme="minorHAnsi"/>
                <w:sz w:val="24"/>
                <w:szCs w:val="24"/>
              </w:rPr>
              <w:t>2. Jačanje kapaciteta, konkurentnosti, suradnje i kvalitete pružatelja usluga u turizmu</w:t>
            </w:r>
          </w:p>
        </w:tc>
      </w:tr>
      <w:tr w:rsidR="003219A0" w:rsidRPr="00A70307" w14:paraId="475D7478" w14:textId="77777777" w:rsidTr="006653D8">
        <w:trPr>
          <w:trHeight w:val="615"/>
        </w:trPr>
        <w:tc>
          <w:tcPr>
            <w:cnfStyle w:val="001000000000" w:firstRow="0" w:lastRow="0" w:firstColumn="1" w:lastColumn="0" w:oddVBand="0" w:evenVBand="0" w:oddHBand="0" w:evenHBand="0" w:firstRowFirstColumn="0" w:firstRowLastColumn="0" w:lastRowFirstColumn="0" w:lastRowLastColumn="0"/>
            <w:tcW w:w="611" w:type="dxa"/>
            <w:vMerge/>
            <w:hideMark/>
          </w:tcPr>
          <w:p w14:paraId="670DB431" w14:textId="77777777" w:rsidR="003219A0" w:rsidRPr="00A70307" w:rsidRDefault="003219A0" w:rsidP="00A70307">
            <w:pPr>
              <w:spacing w:line="360" w:lineRule="auto"/>
              <w:rPr>
                <w:rFonts w:cstheme="minorHAnsi"/>
                <w:b w:val="0"/>
                <w:bCs w:val="0"/>
                <w:sz w:val="24"/>
                <w:szCs w:val="24"/>
              </w:rPr>
            </w:pPr>
          </w:p>
        </w:tc>
        <w:tc>
          <w:tcPr>
            <w:tcW w:w="698" w:type="dxa"/>
            <w:vMerge/>
            <w:hideMark/>
          </w:tcPr>
          <w:p w14:paraId="13C6B7E3" w14:textId="77777777" w:rsidR="003219A0" w:rsidRPr="00A70307" w:rsidRDefault="003219A0"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b/>
                <w:bCs/>
                <w:sz w:val="24"/>
                <w:szCs w:val="24"/>
              </w:rPr>
            </w:pPr>
          </w:p>
        </w:tc>
        <w:tc>
          <w:tcPr>
            <w:tcW w:w="2532" w:type="dxa"/>
            <w:vMerge/>
            <w:hideMark/>
          </w:tcPr>
          <w:p w14:paraId="49892B26" w14:textId="77777777" w:rsidR="003219A0" w:rsidRPr="00A70307" w:rsidRDefault="003219A0"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b/>
                <w:bCs/>
                <w:sz w:val="24"/>
                <w:szCs w:val="24"/>
              </w:rPr>
            </w:pPr>
          </w:p>
        </w:tc>
        <w:tc>
          <w:tcPr>
            <w:tcW w:w="5339" w:type="dxa"/>
            <w:gridSpan w:val="2"/>
            <w:hideMark/>
          </w:tcPr>
          <w:p w14:paraId="2E4926AD" w14:textId="345B1939" w:rsidR="003219A0" w:rsidRPr="00A70307" w:rsidRDefault="005D0426"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r>
              <w:rPr>
                <w:rFonts w:cstheme="minorHAnsi"/>
                <w:b/>
                <w:bCs/>
                <w:color w:val="0070C0"/>
                <w:sz w:val="24"/>
                <w:szCs w:val="24"/>
                <w:u w:val="single"/>
              </w:rPr>
              <w:t>1.3.</w:t>
            </w:r>
            <w:r w:rsidR="003219A0" w:rsidRPr="00A70307">
              <w:rPr>
                <w:rFonts w:cstheme="minorHAnsi"/>
                <w:b/>
                <w:bCs/>
                <w:color w:val="0070C0"/>
                <w:sz w:val="24"/>
                <w:szCs w:val="24"/>
                <w:u w:val="single"/>
              </w:rPr>
              <w:t>3. Podizanje turističke prepoznatljivosti Međimurske županije kao destinacije za kvalitetan odmor</w:t>
            </w:r>
            <w:r w:rsidR="003219A0" w:rsidRPr="00A70307">
              <w:rPr>
                <w:rFonts w:cstheme="minorHAnsi"/>
                <w:sz w:val="24"/>
                <w:szCs w:val="24"/>
              </w:rPr>
              <w:t xml:space="preserve"> </w:t>
            </w:r>
          </w:p>
        </w:tc>
      </w:tr>
      <w:tr w:rsidR="003219A0" w:rsidRPr="00A70307" w14:paraId="4C0B7A2C" w14:textId="77777777" w:rsidTr="006653D8">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611" w:type="dxa"/>
            <w:vMerge w:val="restart"/>
            <w:noWrap/>
            <w:hideMark/>
          </w:tcPr>
          <w:p w14:paraId="6749ED38" w14:textId="77777777" w:rsidR="003219A0" w:rsidRPr="00A70307" w:rsidRDefault="003219A0" w:rsidP="00A70307">
            <w:pPr>
              <w:spacing w:line="360" w:lineRule="auto"/>
              <w:rPr>
                <w:rFonts w:cstheme="minorHAnsi"/>
                <w:b w:val="0"/>
                <w:bCs w:val="0"/>
                <w:sz w:val="24"/>
                <w:szCs w:val="24"/>
              </w:rPr>
            </w:pPr>
            <w:r w:rsidRPr="00A70307">
              <w:rPr>
                <w:rFonts w:cstheme="minorHAnsi"/>
                <w:sz w:val="24"/>
                <w:szCs w:val="24"/>
              </w:rPr>
              <w:t>SC.2</w:t>
            </w:r>
          </w:p>
        </w:tc>
        <w:tc>
          <w:tcPr>
            <w:tcW w:w="698" w:type="dxa"/>
            <w:vMerge w:val="restart"/>
            <w:noWrap/>
            <w:hideMark/>
          </w:tcPr>
          <w:p w14:paraId="1A1E5E14" w14:textId="20A9D954" w:rsidR="003219A0" w:rsidRPr="00A70307" w:rsidRDefault="003219A0"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b/>
                <w:bCs/>
                <w:sz w:val="24"/>
                <w:szCs w:val="24"/>
              </w:rPr>
            </w:pPr>
            <w:r w:rsidRPr="00A70307">
              <w:rPr>
                <w:rFonts w:cstheme="minorHAnsi"/>
                <w:b/>
                <w:bCs/>
                <w:sz w:val="24"/>
                <w:szCs w:val="24"/>
              </w:rPr>
              <w:t>PC</w:t>
            </w:r>
            <w:r w:rsidR="005D0426">
              <w:rPr>
                <w:rFonts w:cstheme="minorHAnsi"/>
                <w:b/>
                <w:bCs/>
                <w:sz w:val="24"/>
                <w:szCs w:val="24"/>
              </w:rPr>
              <w:t>1.</w:t>
            </w:r>
            <w:r w:rsidRPr="00A70307">
              <w:rPr>
                <w:rFonts w:cstheme="minorHAnsi"/>
                <w:b/>
                <w:bCs/>
                <w:sz w:val="24"/>
                <w:szCs w:val="24"/>
              </w:rPr>
              <w:t>4</w:t>
            </w:r>
          </w:p>
        </w:tc>
        <w:tc>
          <w:tcPr>
            <w:tcW w:w="2532" w:type="dxa"/>
            <w:vMerge w:val="restart"/>
            <w:hideMark/>
          </w:tcPr>
          <w:p w14:paraId="1A0BEBDA" w14:textId="77777777" w:rsidR="003219A0" w:rsidRPr="00A70307" w:rsidRDefault="003219A0"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b/>
                <w:bCs/>
                <w:sz w:val="24"/>
                <w:szCs w:val="24"/>
              </w:rPr>
            </w:pPr>
            <w:r w:rsidRPr="00A70307">
              <w:rPr>
                <w:rFonts w:cstheme="minorHAnsi"/>
                <w:b/>
                <w:bCs/>
                <w:sz w:val="24"/>
                <w:szCs w:val="24"/>
              </w:rPr>
              <w:t xml:space="preserve">Kvalitetno i suvremeno obrazovanje </w:t>
            </w:r>
          </w:p>
        </w:tc>
        <w:tc>
          <w:tcPr>
            <w:tcW w:w="5339" w:type="dxa"/>
            <w:gridSpan w:val="2"/>
            <w:hideMark/>
          </w:tcPr>
          <w:p w14:paraId="5663C1B7" w14:textId="1DDE34D5" w:rsidR="003219A0" w:rsidRPr="00A70307" w:rsidRDefault="005D0426"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rPr>
            </w:pPr>
            <w:r>
              <w:rPr>
                <w:rFonts w:cstheme="minorHAnsi"/>
                <w:b/>
                <w:bCs/>
                <w:color w:val="0070C0"/>
                <w:sz w:val="24"/>
                <w:szCs w:val="24"/>
                <w:u w:val="single"/>
              </w:rPr>
              <w:t>1.4.</w:t>
            </w:r>
            <w:r w:rsidR="003219A0" w:rsidRPr="00A70307">
              <w:rPr>
                <w:rFonts w:cstheme="minorHAnsi"/>
                <w:b/>
                <w:bCs/>
                <w:color w:val="0070C0"/>
                <w:sz w:val="24"/>
                <w:szCs w:val="24"/>
                <w:u w:val="single"/>
              </w:rPr>
              <w:t>1. Jačanje kompetencija ljudskih potencijala u području odgoja i obrazovanja</w:t>
            </w:r>
            <w:r w:rsidR="003219A0" w:rsidRPr="00A70307">
              <w:rPr>
                <w:rFonts w:cstheme="minorHAnsi"/>
                <w:sz w:val="24"/>
                <w:szCs w:val="24"/>
              </w:rPr>
              <w:t xml:space="preserve"> </w:t>
            </w:r>
          </w:p>
        </w:tc>
      </w:tr>
      <w:tr w:rsidR="003219A0" w:rsidRPr="00A70307" w14:paraId="12F5AA2B" w14:textId="77777777" w:rsidTr="006653D8">
        <w:trPr>
          <w:trHeight w:val="600"/>
        </w:trPr>
        <w:tc>
          <w:tcPr>
            <w:cnfStyle w:val="001000000000" w:firstRow="0" w:lastRow="0" w:firstColumn="1" w:lastColumn="0" w:oddVBand="0" w:evenVBand="0" w:oddHBand="0" w:evenHBand="0" w:firstRowFirstColumn="0" w:firstRowLastColumn="0" w:lastRowFirstColumn="0" w:lastRowLastColumn="0"/>
            <w:tcW w:w="611" w:type="dxa"/>
            <w:vMerge/>
            <w:hideMark/>
          </w:tcPr>
          <w:p w14:paraId="6F5ACB04" w14:textId="77777777" w:rsidR="003219A0" w:rsidRPr="00A70307" w:rsidRDefault="003219A0" w:rsidP="00A70307">
            <w:pPr>
              <w:spacing w:line="360" w:lineRule="auto"/>
              <w:rPr>
                <w:rFonts w:cstheme="minorHAnsi"/>
                <w:b w:val="0"/>
                <w:bCs w:val="0"/>
                <w:sz w:val="24"/>
                <w:szCs w:val="24"/>
              </w:rPr>
            </w:pPr>
          </w:p>
        </w:tc>
        <w:tc>
          <w:tcPr>
            <w:tcW w:w="698" w:type="dxa"/>
            <w:vMerge/>
            <w:hideMark/>
          </w:tcPr>
          <w:p w14:paraId="092B3AEA" w14:textId="77777777" w:rsidR="003219A0" w:rsidRPr="00A70307" w:rsidRDefault="003219A0"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b/>
                <w:bCs/>
                <w:sz w:val="24"/>
                <w:szCs w:val="24"/>
              </w:rPr>
            </w:pPr>
          </w:p>
        </w:tc>
        <w:tc>
          <w:tcPr>
            <w:tcW w:w="2532" w:type="dxa"/>
            <w:vMerge/>
            <w:hideMark/>
          </w:tcPr>
          <w:p w14:paraId="5A7FCA32" w14:textId="77777777" w:rsidR="003219A0" w:rsidRPr="00A70307" w:rsidRDefault="003219A0"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b/>
                <w:bCs/>
                <w:sz w:val="24"/>
                <w:szCs w:val="24"/>
              </w:rPr>
            </w:pPr>
          </w:p>
        </w:tc>
        <w:tc>
          <w:tcPr>
            <w:tcW w:w="5339" w:type="dxa"/>
            <w:gridSpan w:val="2"/>
            <w:hideMark/>
          </w:tcPr>
          <w:p w14:paraId="737CB9ED" w14:textId="58035E02" w:rsidR="003219A0" w:rsidRPr="00A70307" w:rsidRDefault="004B6A28"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r>
              <w:rPr>
                <w:rFonts w:cstheme="minorHAnsi"/>
                <w:b/>
                <w:bCs/>
                <w:color w:val="0070C0"/>
                <w:sz w:val="24"/>
                <w:szCs w:val="24"/>
                <w:u w:val="single"/>
              </w:rPr>
              <w:t>1.4.</w:t>
            </w:r>
            <w:r w:rsidR="003219A0" w:rsidRPr="00A70307">
              <w:rPr>
                <w:rFonts w:cstheme="minorHAnsi"/>
                <w:b/>
                <w:bCs/>
                <w:color w:val="0070C0"/>
                <w:sz w:val="24"/>
                <w:szCs w:val="24"/>
                <w:u w:val="single"/>
              </w:rPr>
              <w:t>2. Osiguranje odgovarajućih ljudskih i materijalnih kapaciteta za predškolske i školske ustanove</w:t>
            </w:r>
            <w:r w:rsidR="003219A0" w:rsidRPr="00A70307">
              <w:rPr>
                <w:rFonts w:cstheme="minorHAnsi"/>
                <w:sz w:val="24"/>
                <w:szCs w:val="24"/>
              </w:rPr>
              <w:t xml:space="preserve"> </w:t>
            </w:r>
          </w:p>
        </w:tc>
      </w:tr>
      <w:tr w:rsidR="003219A0" w:rsidRPr="00A70307" w14:paraId="4433198F" w14:textId="77777777" w:rsidTr="006653D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11" w:type="dxa"/>
            <w:vMerge/>
            <w:hideMark/>
          </w:tcPr>
          <w:p w14:paraId="758DEAD7" w14:textId="77777777" w:rsidR="003219A0" w:rsidRPr="00A70307" w:rsidRDefault="003219A0" w:rsidP="00A70307">
            <w:pPr>
              <w:spacing w:line="360" w:lineRule="auto"/>
              <w:rPr>
                <w:rFonts w:cstheme="minorHAnsi"/>
                <w:b w:val="0"/>
                <w:bCs w:val="0"/>
                <w:sz w:val="24"/>
                <w:szCs w:val="24"/>
              </w:rPr>
            </w:pPr>
          </w:p>
        </w:tc>
        <w:tc>
          <w:tcPr>
            <w:tcW w:w="698" w:type="dxa"/>
            <w:vMerge/>
            <w:hideMark/>
          </w:tcPr>
          <w:p w14:paraId="60773549" w14:textId="77777777" w:rsidR="003219A0" w:rsidRPr="00A70307" w:rsidRDefault="003219A0"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b/>
                <w:bCs/>
                <w:sz w:val="24"/>
                <w:szCs w:val="24"/>
              </w:rPr>
            </w:pPr>
          </w:p>
        </w:tc>
        <w:tc>
          <w:tcPr>
            <w:tcW w:w="2532" w:type="dxa"/>
            <w:vMerge/>
            <w:hideMark/>
          </w:tcPr>
          <w:p w14:paraId="58442309" w14:textId="77777777" w:rsidR="003219A0" w:rsidRPr="00A70307" w:rsidRDefault="003219A0"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b/>
                <w:bCs/>
                <w:sz w:val="24"/>
                <w:szCs w:val="24"/>
              </w:rPr>
            </w:pPr>
          </w:p>
        </w:tc>
        <w:tc>
          <w:tcPr>
            <w:tcW w:w="5339" w:type="dxa"/>
            <w:gridSpan w:val="2"/>
            <w:hideMark/>
          </w:tcPr>
          <w:p w14:paraId="4900F13A" w14:textId="120B67C3" w:rsidR="003219A0" w:rsidRPr="00A70307" w:rsidRDefault="004B6A28"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rPr>
            </w:pPr>
            <w:r>
              <w:rPr>
                <w:rFonts w:cstheme="minorHAnsi"/>
                <w:sz w:val="24"/>
                <w:szCs w:val="24"/>
              </w:rPr>
              <w:t>1.4.</w:t>
            </w:r>
            <w:r w:rsidR="003219A0" w:rsidRPr="00A70307">
              <w:rPr>
                <w:rFonts w:cstheme="minorHAnsi"/>
                <w:sz w:val="24"/>
                <w:szCs w:val="24"/>
              </w:rPr>
              <w:t xml:space="preserve">3. Povećanje fleksibilnosti obrazovanja </w:t>
            </w:r>
          </w:p>
        </w:tc>
      </w:tr>
      <w:tr w:rsidR="003219A0" w:rsidRPr="00A70307" w14:paraId="16A93D7E" w14:textId="77777777" w:rsidTr="006653D8">
        <w:trPr>
          <w:trHeight w:val="600"/>
        </w:trPr>
        <w:tc>
          <w:tcPr>
            <w:cnfStyle w:val="001000000000" w:firstRow="0" w:lastRow="0" w:firstColumn="1" w:lastColumn="0" w:oddVBand="0" w:evenVBand="0" w:oddHBand="0" w:evenHBand="0" w:firstRowFirstColumn="0" w:firstRowLastColumn="0" w:lastRowFirstColumn="0" w:lastRowLastColumn="0"/>
            <w:tcW w:w="611" w:type="dxa"/>
            <w:vMerge/>
            <w:hideMark/>
          </w:tcPr>
          <w:p w14:paraId="77685478" w14:textId="77777777" w:rsidR="003219A0" w:rsidRPr="00A70307" w:rsidRDefault="003219A0" w:rsidP="00A70307">
            <w:pPr>
              <w:spacing w:line="360" w:lineRule="auto"/>
              <w:rPr>
                <w:rFonts w:cstheme="minorHAnsi"/>
                <w:b w:val="0"/>
                <w:bCs w:val="0"/>
                <w:sz w:val="24"/>
                <w:szCs w:val="24"/>
              </w:rPr>
            </w:pPr>
          </w:p>
        </w:tc>
        <w:tc>
          <w:tcPr>
            <w:tcW w:w="698" w:type="dxa"/>
            <w:vMerge/>
            <w:hideMark/>
          </w:tcPr>
          <w:p w14:paraId="787D7168" w14:textId="77777777" w:rsidR="003219A0" w:rsidRPr="00A70307" w:rsidRDefault="003219A0"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b/>
                <w:bCs/>
                <w:sz w:val="24"/>
                <w:szCs w:val="24"/>
              </w:rPr>
            </w:pPr>
          </w:p>
        </w:tc>
        <w:tc>
          <w:tcPr>
            <w:tcW w:w="2532" w:type="dxa"/>
            <w:vMerge/>
            <w:hideMark/>
          </w:tcPr>
          <w:p w14:paraId="7F749FAF" w14:textId="77777777" w:rsidR="003219A0" w:rsidRPr="00A70307" w:rsidRDefault="003219A0"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b/>
                <w:bCs/>
                <w:sz w:val="24"/>
                <w:szCs w:val="24"/>
              </w:rPr>
            </w:pPr>
          </w:p>
        </w:tc>
        <w:tc>
          <w:tcPr>
            <w:tcW w:w="5339" w:type="dxa"/>
            <w:gridSpan w:val="2"/>
            <w:hideMark/>
          </w:tcPr>
          <w:p w14:paraId="381EF4FC" w14:textId="3E2DC93B" w:rsidR="003219A0" w:rsidRPr="00A70307" w:rsidRDefault="004B6A28"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r>
              <w:rPr>
                <w:rFonts w:cstheme="minorHAnsi"/>
                <w:b/>
                <w:bCs/>
                <w:color w:val="0070C0"/>
                <w:sz w:val="24"/>
                <w:szCs w:val="24"/>
                <w:u w:val="single"/>
              </w:rPr>
              <w:t>1.4.</w:t>
            </w:r>
            <w:r w:rsidR="003219A0" w:rsidRPr="00A70307">
              <w:rPr>
                <w:rFonts w:cstheme="minorHAnsi"/>
                <w:b/>
                <w:bCs/>
                <w:color w:val="0070C0"/>
                <w:sz w:val="24"/>
                <w:szCs w:val="24"/>
                <w:u w:val="single"/>
              </w:rPr>
              <w:t>4. Promicanje vrijednosti znanja (obrazovanja i usavršavanja) u zanimanjima koja nedostaju</w:t>
            </w:r>
            <w:r w:rsidR="003219A0" w:rsidRPr="00A70307">
              <w:rPr>
                <w:rFonts w:cstheme="minorHAnsi"/>
                <w:sz w:val="24"/>
                <w:szCs w:val="24"/>
              </w:rPr>
              <w:t xml:space="preserve"> </w:t>
            </w:r>
          </w:p>
        </w:tc>
      </w:tr>
      <w:tr w:rsidR="003219A0" w:rsidRPr="00A70307" w14:paraId="71DD0469" w14:textId="77777777" w:rsidTr="006653D8">
        <w:trPr>
          <w:cnfStyle w:val="000000100000" w:firstRow="0" w:lastRow="0" w:firstColumn="0" w:lastColumn="0" w:oddVBand="0" w:evenVBand="0" w:oddHBand="1" w:evenHBand="0" w:firstRowFirstColumn="0" w:firstRowLastColumn="0" w:lastRowFirstColumn="0" w:lastRowLastColumn="0"/>
          <w:trHeight w:val="615"/>
        </w:trPr>
        <w:tc>
          <w:tcPr>
            <w:cnfStyle w:val="001000000000" w:firstRow="0" w:lastRow="0" w:firstColumn="1" w:lastColumn="0" w:oddVBand="0" w:evenVBand="0" w:oddHBand="0" w:evenHBand="0" w:firstRowFirstColumn="0" w:firstRowLastColumn="0" w:lastRowFirstColumn="0" w:lastRowLastColumn="0"/>
            <w:tcW w:w="611" w:type="dxa"/>
            <w:vMerge/>
            <w:hideMark/>
          </w:tcPr>
          <w:p w14:paraId="75A8CB5C" w14:textId="77777777" w:rsidR="003219A0" w:rsidRPr="00A70307" w:rsidRDefault="003219A0" w:rsidP="00A70307">
            <w:pPr>
              <w:spacing w:line="360" w:lineRule="auto"/>
              <w:rPr>
                <w:rFonts w:cstheme="minorHAnsi"/>
                <w:b w:val="0"/>
                <w:bCs w:val="0"/>
                <w:sz w:val="24"/>
                <w:szCs w:val="24"/>
              </w:rPr>
            </w:pPr>
          </w:p>
        </w:tc>
        <w:tc>
          <w:tcPr>
            <w:tcW w:w="698" w:type="dxa"/>
            <w:vMerge/>
            <w:hideMark/>
          </w:tcPr>
          <w:p w14:paraId="678E784A" w14:textId="77777777" w:rsidR="003219A0" w:rsidRPr="00A70307" w:rsidRDefault="003219A0"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b/>
                <w:bCs/>
                <w:sz w:val="24"/>
                <w:szCs w:val="24"/>
              </w:rPr>
            </w:pPr>
          </w:p>
        </w:tc>
        <w:tc>
          <w:tcPr>
            <w:tcW w:w="2532" w:type="dxa"/>
            <w:vMerge/>
            <w:hideMark/>
          </w:tcPr>
          <w:p w14:paraId="5FA99010" w14:textId="77777777" w:rsidR="003219A0" w:rsidRPr="00A70307" w:rsidRDefault="003219A0"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b/>
                <w:bCs/>
                <w:sz w:val="24"/>
                <w:szCs w:val="24"/>
              </w:rPr>
            </w:pPr>
          </w:p>
        </w:tc>
        <w:tc>
          <w:tcPr>
            <w:tcW w:w="5339" w:type="dxa"/>
            <w:gridSpan w:val="2"/>
            <w:hideMark/>
          </w:tcPr>
          <w:p w14:paraId="0708A635" w14:textId="76671AC8" w:rsidR="003219A0" w:rsidRPr="00A70307" w:rsidRDefault="004B6A28"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rPr>
            </w:pPr>
            <w:r>
              <w:rPr>
                <w:rFonts w:cstheme="minorHAnsi"/>
                <w:sz w:val="24"/>
                <w:szCs w:val="24"/>
              </w:rPr>
              <w:t>1.4.</w:t>
            </w:r>
            <w:r w:rsidR="003219A0" w:rsidRPr="00A70307">
              <w:rPr>
                <w:rFonts w:cstheme="minorHAnsi"/>
                <w:sz w:val="24"/>
                <w:szCs w:val="24"/>
              </w:rPr>
              <w:t>5. Popularizacija znanosti, tehnologije, medijske pismenosti (usmjereno općoj populaciji)</w:t>
            </w:r>
          </w:p>
        </w:tc>
      </w:tr>
      <w:tr w:rsidR="003219A0" w:rsidRPr="00A70307" w14:paraId="44224E74" w14:textId="77777777" w:rsidTr="006653D8">
        <w:trPr>
          <w:trHeight w:val="300"/>
        </w:trPr>
        <w:tc>
          <w:tcPr>
            <w:cnfStyle w:val="001000000000" w:firstRow="0" w:lastRow="0" w:firstColumn="1" w:lastColumn="0" w:oddVBand="0" w:evenVBand="0" w:oddHBand="0" w:evenHBand="0" w:firstRowFirstColumn="0" w:firstRowLastColumn="0" w:lastRowFirstColumn="0" w:lastRowLastColumn="0"/>
            <w:tcW w:w="611" w:type="dxa"/>
            <w:noWrap/>
            <w:hideMark/>
          </w:tcPr>
          <w:p w14:paraId="46FF2316" w14:textId="77777777" w:rsidR="003219A0" w:rsidRPr="00A70307" w:rsidRDefault="003219A0" w:rsidP="00A70307">
            <w:pPr>
              <w:spacing w:line="360" w:lineRule="auto"/>
              <w:rPr>
                <w:rFonts w:cstheme="minorHAnsi"/>
                <w:b w:val="0"/>
                <w:bCs w:val="0"/>
                <w:sz w:val="24"/>
                <w:szCs w:val="24"/>
              </w:rPr>
            </w:pPr>
            <w:r w:rsidRPr="00A70307">
              <w:rPr>
                <w:rFonts w:cstheme="minorHAnsi"/>
                <w:sz w:val="24"/>
                <w:szCs w:val="24"/>
              </w:rPr>
              <w:t> </w:t>
            </w:r>
          </w:p>
        </w:tc>
        <w:tc>
          <w:tcPr>
            <w:tcW w:w="698" w:type="dxa"/>
            <w:noWrap/>
            <w:hideMark/>
          </w:tcPr>
          <w:p w14:paraId="44F1CF0B" w14:textId="77777777" w:rsidR="003219A0" w:rsidRPr="00A70307" w:rsidRDefault="003219A0"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p>
        </w:tc>
        <w:tc>
          <w:tcPr>
            <w:tcW w:w="2532" w:type="dxa"/>
            <w:hideMark/>
          </w:tcPr>
          <w:p w14:paraId="0BA0C0DA" w14:textId="77777777" w:rsidR="003219A0" w:rsidRPr="00A70307" w:rsidRDefault="003219A0"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p>
        </w:tc>
        <w:tc>
          <w:tcPr>
            <w:tcW w:w="5339" w:type="dxa"/>
            <w:gridSpan w:val="2"/>
            <w:noWrap/>
            <w:hideMark/>
          </w:tcPr>
          <w:p w14:paraId="3113153B" w14:textId="77777777" w:rsidR="003219A0" w:rsidRPr="00A70307" w:rsidRDefault="003219A0"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A70307">
              <w:rPr>
                <w:rFonts w:cstheme="minorHAnsi"/>
                <w:sz w:val="24"/>
                <w:szCs w:val="24"/>
              </w:rPr>
              <w:t> </w:t>
            </w:r>
          </w:p>
        </w:tc>
      </w:tr>
      <w:tr w:rsidR="003219A0" w:rsidRPr="00A70307" w14:paraId="6A9D8CC6" w14:textId="77777777" w:rsidTr="006653D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11" w:type="dxa"/>
            <w:noWrap/>
            <w:hideMark/>
          </w:tcPr>
          <w:p w14:paraId="73287FB2" w14:textId="77777777" w:rsidR="003219A0" w:rsidRPr="00A70307" w:rsidRDefault="003219A0" w:rsidP="00A70307">
            <w:pPr>
              <w:spacing w:line="360" w:lineRule="auto"/>
              <w:rPr>
                <w:rFonts w:cstheme="minorHAnsi"/>
                <w:b w:val="0"/>
                <w:bCs w:val="0"/>
                <w:sz w:val="24"/>
                <w:szCs w:val="24"/>
              </w:rPr>
            </w:pPr>
            <w:r w:rsidRPr="00A70307">
              <w:rPr>
                <w:rFonts w:cstheme="minorHAnsi"/>
                <w:sz w:val="24"/>
                <w:szCs w:val="24"/>
              </w:rPr>
              <w:t> </w:t>
            </w:r>
          </w:p>
        </w:tc>
        <w:tc>
          <w:tcPr>
            <w:tcW w:w="8569" w:type="dxa"/>
            <w:gridSpan w:val="4"/>
            <w:noWrap/>
            <w:hideMark/>
          </w:tcPr>
          <w:p w14:paraId="73B7BB68" w14:textId="77777777" w:rsidR="003219A0" w:rsidRPr="00A70307" w:rsidRDefault="003219A0"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A70307">
              <w:rPr>
                <w:rFonts w:cstheme="minorHAnsi"/>
                <w:sz w:val="24"/>
                <w:szCs w:val="24"/>
              </w:rPr>
              <w:t xml:space="preserve">2. PRIORITET JAVNE POLITIKE MEĐIMURSKE ŽUPANIJE  </w:t>
            </w:r>
            <w:r w:rsidRPr="00A70307">
              <w:rPr>
                <w:rFonts w:cstheme="minorHAnsi"/>
                <w:b/>
                <w:bCs/>
                <w:sz w:val="24"/>
                <w:szCs w:val="24"/>
              </w:rPr>
              <w:t>ZDRAVO, UKLJUČIVO I OTPORNO DRUŠTVO</w:t>
            </w:r>
          </w:p>
        </w:tc>
      </w:tr>
      <w:tr w:rsidR="003219A0" w:rsidRPr="00A70307" w14:paraId="7D931302" w14:textId="77777777" w:rsidTr="006653D8">
        <w:trPr>
          <w:trHeight w:val="315"/>
        </w:trPr>
        <w:tc>
          <w:tcPr>
            <w:cnfStyle w:val="001000000000" w:firstRow="0" w:lastRow="0" w:firstColumn="1" w:lastColumn="0" w:oddVBand="0" w:evenVBand="0" w:oddHBand="0" w:evenHBand="0" w:firstRowFirstColumn="0" w:firstRowLastColumn="0" w:lastRowFirstColumn="0" w:lastRowLastColumn="0"/>
            <w:tcW w:w="611" w:type="dxa"/>
            <w:noWrap/>
            <w:hideMark/>
          </w:tcPr>
          <w:p w14:paraId="392E7BD8" w14:textId="77777777" w:rsidR="003219A0" w:rsidRPr="00A70307" w:rsidRDefault="003219A0" w:rsidP="00A70307">
            <w:pPr>
              <w:spacing w:line="360" w:lineRule="auto"/>
              <w:rPr>
                <w:rFonts w:cstheme="minorHAnsi"/>
                <w:b w:val="0"/>
                <w:bCs w:val="0"/>
                <w:sz w:val="24"/>
                <w:szCs w:val="24"/>
              </w:rPr>
            </w:pPr>
            <w:r w:rsidRPr="00A70307">
              <w:rPr>
                <w:rFonts w:cstheme="minorHAnsi"/>
                <w:sz w:val="24"/>
                <w:szCs w:val="24"/>
              </w:rPr>
              <w:t> </w:t>
            </w:r>
          </w:p>
        </w:tc>
        <w:tc>
          <w:tcPr>
            <w:tcW w:w="3727" w:type="dxa"/>
            <w:gridSpan w:val="3"/>
            <w:noWrap/>
            <w:hideMark/>
          </w:tcPr>
          <w:p w14:paraId="4751E73C" w14:textId="77777777" w:rsidR="003219A0" w:rsidRPr="00A70307" w:rsidRDefault="003219A0"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A70307">
              <w:rPr>
                <w:rFonts w:cstheme="minorHAnsi"/>
                <w:sz w:val="24"/>
                <w:szCs w:val="24"/>
              </w:rPr>
              <w:t>Naziv posebnog cilja</w:t>
            </w:r>
          </w:p>
        </w:tc>
        <w:tc>
          <w:tcPr>
            <w:tcW w:w="4842" w:type="dxa"/>
            <w:noWrap/>
            <w:hideMark/>
          </w:tcPr>
          <w:p w14:paraId="2C20B380" w14:textId="77777777" w:rsidR="003219A0" w:rsidRPr="00A70307" w:rsidRDefault="003219A0"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A70307">
              <w:rPr>
                <w:rFonts w:cstheme="minorHAnsi"/>
                <w:sz w:val="24"/>
                <w:szCs w:val="24"/>
              </w:rPr>
              <w:t>Mjere</w:t>
            </w:r>
          </w:p>
        </w:tc>
      </w:tr>
      <w:tr w:rsidR="003219A0" w:rsidRPr="00A70307" w14:paraId="00C62B2C" w14:textId="77777777" w:rsidTr="006653D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11" w:type="dxa"/>
            <w:vMerge w:val="restart"/>
            <w:noWrap/>
            <w:hideMark/>
          </w:tcPr>
          <w:p w14:paraId="0E4D27F2" w14:textId="77777777" w:rsidR="003219A0" w:rsidRPr="00A70307" w:rsidRDefault="003219A0" w:rsidP="00A70307">
            <w:pPr>
              <w:spacing w:line="360" w:lineRule="auto"/>
              <w:rPr>
                <w:rFonts w:cstheme="minorHAnsi"/>
                <w:b w:val="0"/>
                <w:bCs w:val="0"/>
                <w:sz w:val="24"/>
                <w:szCs w:val="24"/>
              </w:rPr>
            </w:pPr>
            <w:r w:rsidRPr="00A70307">
              <w:rPr>
                <w:rFonts w:cstheme="minorHAnsi"/>
                <w:sz w:val="24"/>
                <w:szCs w:val="24"/>
              </w:rPr>
              <w:t>SC.5</w:t>
            </w:r>
          </w:p>
        </w:tc>
        <w:tc>
          <w:tcPr>
            <w:tcW w:w="698" w:type="dxa"/>
            <w:vMerge w:val="restart"/>
            <w:hideMark/>
          </w:tcPr>
          <w:p w14:paraId="410217E6" w14:textId="4B42AEB4" w:rsidR="003219A0" w:rsidRPr="00A70307" w:rsidRDefault="003219A0"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A70307">
              <w:rPr>
                <w:rFonts w:cstheme="minorHAnsi"/>
                <w:sz w:val="24"/>
                <w:szCs w:val="24"/>
              </w:rPr>
              <w:t>PC</w:t>
            </w:r>
            <w:r w:rsidR="004B6A28">
              <w:rPr>
                <w:rFonts w:cstheme="minorHAnsi"/>
                <w:sz w:val="24"/>
                <w:szCs w:val="24"/>
              </w:rPr>
              <w:t>2.</w:t>
            </w:r>
            <w:r w:rsidRPr="00A70307">
              <w:rPr>
                <w:rFonts w:cstheme="minorHAnsi"/>
                <w:sz w:val="24"/>
                <w:szCs w:val="24"/>
              </w:rPr>
              <w:t>5</w:t>
            </w:r>
          </w:p>
        </w:tc>
        <w:tc>
          <w:tcPr>
            <w:tcW w:w="3029" w:type="dxa"/>
            <w:gridSpan w:val="2"/>
            <w:vMerge w:val="restart"/>
            <w:hideMark/>
          </w:tcPr>
          <w:p w14:paraId="085BBA1C" w14:textId="77777777" w:rsidR="003219A0" w:rsidRPr="00A70307" w:rsidRDefault="003219A0"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b/>
                <w:bCs/>
                <w:sz w:val="24"/>
                <w:szCs w:val="24"/>
              </w:rPr>
            </w:pPr>
            <w:r w:rsidRPr="00A70307">
              <w:rPr>
                <w:rFonts w:cstheme="minorHAnsi"/>
                <w:b/>
                <w:bCs/>
                <w:sz w:val="24"/>
                <w:szCs w:val="24"/>
                <w:shd w:val="clear" w:color="auto" w:fill="F2F2F2" w:themeFill="background1" w:themeFillShade="F2"/>
              </w:rPr>
              <w:t>Učinkovita i dostupna zdravstvena</w:t>
            </w:r>
            <w:r w:rsidRPr="00A70307">
              <w:rPr>
                <w:rFonts w:cstheme="minorHAnsi"/>
                <w:b/>
                <w:bCs/>
                <w:sz w:val="24"/>
                <w:szCs w:val="24"/>
              </w:rPr>
              <w:t xml:space="preserve"> i socijalna skrb</w:t>
            </w:r>
          </w:p>
        </w:tc>
        <w:tc>
          <w:tcPr>
            <w:tcW w:w="4842" w:type="dxa"/>
            <w:hideMark/>
          </w:tcPr>
          <w:p w14:paraId="41FF78B2" w14:textId="239A4093" w:rsidR="003219A0" w:rsidRPr="00A70307" w:rsidRDefault="004B6A28"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rPr>
            </w:pPr>
            <w:r>
              <w:rPr>
                <w:rFonts w:cstheme="minorHAnsi"/>
                <w:sz w:val="24"/>
                <w:szCs w:val="24"/>
              </w:rPr>
              <w:t>2.5.</w:t>
            </w:r>
            <w:r w:rsidR="003219A0" w:rsidRPr="00A70307">
              <w:rPr>
                <w:rFonts w:cstheme="minorHAnsi"/>
                <w:sz w:val="24"/>
                <w:szCs w:val="24"/>
              </w:rPr>
              <w:t xml:space="preserve">1. Promicanje zdravih stilova života od najranije dobi </w:t>
            </w:r>
          </w:p>
        </w:tc>
      </w:tr>
      <w:tr w:rsidR="003219A0" w:rsidRPr="00A70307" w14:paraId="437262F7" w14:textId="77777777" w:rsidTr="006653D8">
        <w:trPr>
          <w:trHeight w:val="675"/>
        </w:trPr>
        <w:tc>
          <w:tcPr>
            <w:cnfStyle w:val="001000000000" w:firstRow="0" w:lastRow="0" w:firstColumn="1" w:lastColumn="0" w:oddVBand="0" w:evenVBand="0" w:oddHBand="0" w:evenHBand="0" w:firstRowFirstColumn="0" w:firstRowLastColumn="0" w:lastRowFirstColumn="0" w:lastRowLastColumn="0"/>
            <w:tcW w:w="611" w:type="dxa"/>
            <w:vMerge/>
            <w:hideMark/>
          </w:tcPr>
          <w:p w14:paraId="4D72D6AE" w14:textId="77777777" w:rsidR="003219A0" w:rsidRPr="00A70307" w:rsidRDefault="003219A0" w:rsidP="00A70307">
            <w:pPr>
              <w:spacing w:line="360" w:lineRule="auto"/>
              <w:rPr>
                <w:rFonts w:cstheme="minorHAnsi"/>
                <w:b w:val="0"/>
                <w:bCs w:val="0"/>
                <w:sz w:val="24"/>
                <w:szCs w:val="24"/>
              </w:rPr>
            </w:pPr>
          </w:p>
        </w:tc>
        <w:tc>
          <w:tcPr>
            <w:tcW w:w="698" w:type="dxa"/>
            <w:vMerge/>
            <w:hideMark/>
          </w:tcPr>
          <w:p w14:paraId="49A2A4AF" w14:textId="77777777" w:rsidR="003219A0" w:rsidRPr="00A70307" w:rsidRDefault="003219A0"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p>
        </w:tc>
        <w:tc>
          <w:tcPr>
            <w:tcW w:w="3029" w:type="dxa"/>
            <w:gridSpan w:val="2"/>
            <w:vMerge/>
            <w:hideMark/>
          </w:tcPr>
          <w:p w14:paraId="7F9499D9" w14:textId="77777777" w:rsidR="003219A0" w:rsidRPr="00A70307" w:rsidRDefault="003219A0"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b/>
                <w:bCs/>
                <w:sz w:val="24"/>
                <w:szCs w:val="24"/>
              </w:rPr>
            </w:pPr>
          </w:p>
        </w:tc>
        <w:tc>
          <w:tcPr>
            <w:tcW w:w="4842" w:type="dxa"/>
            <w:hideMark/>
          </w:tcPr>
          <w:p w14:paraId="02DF1697" w14:textId="4ED64ABB" w:rsidR="003219A0" w:rsidRPr="00A70307" w:rsidRDefault="004B6A28"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b/>
                <w:bCs/>
                <w:color w:val="0070C0"/>
                <w:sz w:val="24"/>
                <w:szCs w:val="24"/>
                <w:u w:val="single"/>
              </w:rPr>
            </w:pPr>
            <w:r>
              <w:rPr>
                <w:rFonts w:cstheme="minorHAnsi"/>
                <w:b/>
                <w:bCs/>
                <w:color w:val="0070C0"/>
                <w:sz w:val="24"/>
                <w:szCs w:val="24"/>
                <w:u w:val="single"/>
              </w:rPr>
              <w:t>2.5.</w:t>
            </w:r>
            <w:r w:rsidR="003219A0" w:rsidRPr="00A70307">
              <w:rPr>
                <w:rFonts w:cstheme="minorHAnsi"/>
                <w:b/>
                <w:bCs/>
                <w:color w:val="0070C0"/>
                <w:sz w:val="24"/>
                <w:szCs w:val="24"/>
                <w:u w:val="single"/>
              </w:rPr>
              <w:t xml:space="preserve">2. Modernizacija zdravstvene infrastrukture i unaprjeđenje kvalitete zdravstvene zaštite i skrbi </w:t>
            </w:r>
          </w:p>
        </w:tc>
      </w:tr>
      <w:tr w:rsidR="003219A0" w:rsidRPr="00A70307" w14:paraId="0AA0CD2E" w14:textId="77777777" w:rsidTr="006653D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611" w:type="dxa"/>
            <w:vMerge/>
            <w:hideMark/>
          </w:tcPr>
          <w:p w14:paraId="164B7BD8" w14:textId="77777777" w:rsidR="003219A0" w:rsidRPr="00A70307" w:rsidRDefault="003219A0" w:rsidP="00A70307">
            <w:pPr>
              <w:spacing w:line="360" w:lineRule="auto"/>
              <w:rPr>
                <w:rFonts w:cstheme="minorHAnsi"/>
                <w:b w:val="0"/>
                <w:bCs w:val="0"/>
                <w:sz w:val="24"/>
                <w:szCs w:val="24"/>
              </w:rPr>
            </w:pPr>
          </w:p>
        </w:tc>
        <w:tc>
          <w:tcPr>
            <w:tcW w:w="698" w:type="dxa"/>
            <w:vMerge/>
            <w:hideMark/>
          </w:tcPr>
          <w:p w14:paraId="68DADD57" w14:textId="77777777" w:rsidR="003219A0" w:rsidRPr="00A70307" w:rsidRDefault="003219A0"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rPr>
            </w:pPr>
          </w:p>
        </w:tc>
        <w:tc>
          <w:tcPr>
            <w:tcW w:w="3029" w:type="dxa"/>
            <w:gridSpan w:val="2"/>
            <w:vMerge/>
            <w:hideMark/>
          </w:tcPr>
          <w:p w14:paraId="2F6A4493" w14:textId="77777777" w:rsidR="003219A0" w:rsidRPr="00A70307" w:rsidRDefault="003219A0"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b/>
                <w:bCs/>
                <w:sz w:val="24"/>
                <w:szCs w:val="24"/>
              </w:rPr>
            </w:pPr>
          </w:p>
        </w:tc>
        <w:tc>
          <w:tcPr>
            <w:tcW w:w="4842" w:type="dxa"/>
            <w:hideMark/>
          </w:tcPr>
          <w:p w14:paraId="1AD57972" w14:textId="011F3E3E" w:rsidR="003219A0" w:rsidRPr="00A70307" w:rsidRDefault="004B6A28"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b/>
                <w:bCs/>
                <w:color w:val="0070C0"/>
                <w:sz w:val="24"/>
                <w:szCs w:val="24"/>
                <w:u w:val="single"/>
              </w:rPr>
            </w:pPr>
            <w:r>
              <w:rPr>
                <w:rFonts w:cstheme="minorHAnsi"/>
                <w:b/>
                <w:bCs/>
                <w:color w:val="0070C0"/>
                <w:sz w:val="24"/>
                <w:szCs w:val="24"/>
                <w:u w:val="single"/>
              </w:rPr>
              <w:t>2.5.</w:t>
            </w:r>
            <w:r w:rsidR="003219A0" w:rsidRPr="00A70307">
              <w:rPr>
                <w:rFonts w:cstheme="minorHAnsi"/>
                <w:b/>
                <w:bCs/>
                <w:color w:val="0070C0"/>
                <w:sz w:val="24"/>
                <w:szCs w:val="24"/>
                <w:u w:val="single"/>
              </w:rPr>
              <w:t xml:space="preserve">3. Unaprjeđenje kvalitete socijalnih usluga </w:t>
            </w:r>
          </w:p>
        </w:tc>
      </w:tr>
      <w:tr w:rsidR="003219A0" w:rsidRPr="00A70307" w14:paraId="66148212" w14:textId="77777777" w:rsidTr="00AE22B2">
        <w:trPr>
          <w:trHeight w:val="833"/>
        </w:trPr>
        <w:tc>
          <w:tcPr>
            <w:cnfStyle w:val="001000000000" w:firstRow="0" w:lastRow="0" w:firstColumn="1" w:lastColumn="0" w:oddVBand="0" w:evenVBand="0" w:oddHBand="0" w:evenHBand="0" w:firstRowFirstColumn="0" w:firstRowLastColumn="0" w:lastRowFirstColumn="0" w:lastRowLastColumn="0"/>
            <w:tcW w:w="611" w:type="dxa"/>
            <w:vMerge w:val="restart"/>
            <w:noWrap/>
            <w:hideMark/>
          </w:tcPr>
          <w:p w14:paraId="55EC0B1E" w14:textId="77777777" w:rsidR="003219A0" w:rsidRPr="00A70307" w:rsidRDefault="003219A0" w:rsidP="00A70307">
            <w:pPr>
              <w:spacing w:line="360" w:lineRule="auto"/>
              <w:rPr>
                <w:rFonts w:cstheme="minorHAnsi"/>
                <w:b w:val="0"/>
                <w:bCs w:val="0"/>
                <w:sz w:val="24"/>
                <w:szCs w:val="24"/>
              </w:rPr>
            </w:pPr>
            <w:r w:rsidRPr="00A70307">
              <w:rPr>
                <w:rFonts w:cstheme="minorHAnsi"/>
                <w:sz w:val="24"/>
                <w:szCs w:val="24"/>
              </w:rPr>
              <w:t>SC.5</w:t>
            </w:r>
          </w:p>
        </w:tc>
        <w:tc>
          <w:tcPr>
            <w:tcW w:w="698" w:type="dxa"/>
            <w:vMerge w:val="restart"/>
            <w:noWrap/>
            <w:hideMark/>
          </w:tcPr>
          <w:p w14:paraId="5B735A95" w14:textId="68739809" w:rsidR="003219A0" w:rsidRPr="00A70307" w:rsidRDefault="003219A0"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A70307">
              <w:rPr>
                <w:rFonts w:cstheme="minorHAnsi"/>
                <w:sz w:val="24"/>
                <w:szCs w:val="24"/>
              </w:rPr>
              <w:t>PC</w:t>
            </w:r>
            <w:r w:rsidR="004B6A28">
              <w:rPr>
                <w:rFonts w:cstheme="minorHAnsi"/>
                <w:sz w:val="24"/>
                <w:szCs w:val="24"/>
              </w:rPr>
              <w:t>2.</w:t>
            </w:r>
            <w:r w:rsidRPr="00A70307">
              <w:rPr>
                <w:rFonts w:cstheme="minorHAnsi"/>
                <w:sz w:val="24"/>
                <w:szCs w:val="24"/>
              </w:rPr>
              <w:t>6</w:t>
            </w:r>
          </w:p>
        </w:tc>
        <w:tc>
          <w:tcPr>
            <w:tcW w:w="3029" w:type="dxa"/>
            <w:gridSpan w:val="2"/>
            <w:vMerge w:val="restart"/>
            <w:hideMark/>
          </w:tcPr>
          <w:p w14:paraId="7366FA6A" w14:textId="77777777" w:rsidR="003219A0" w:rsidRPr="00A70307" w:rsidRDefault="003219A0"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b/>
                <w:bCs/>
                <w:sz w:val="24"/>
                <w:szCs w:val="24"/>
              </w:rPr>
            </w:pPr>
            <w:r w:rsidRPr="00A70307">
              <w:rPr>
                <w:rFonts w:cstheme="minorHAnsi"/>
                <w:b/>
                <w:bCs/>
                <w:sz w:val="24"/>
                <w:szCs w:val="24"/>
              </w:rPr>
              <w:t>Bogat i uključiv društveni život</w:t>
            </w:r>
          </w:p>
        </w:tc>
        <w:tc>
          <w:tcPr>
            <w:tcW w:w="4842" w:type="dxa"/>
            <w:hideMark/>
          </w:tcPr>
          <w:p w14:paraId="50A1B11D" w14:textId="69DAECF0" w:rsidR="003219A0" w:rsidRPr="00A70307" w:rsidRDefault="004B6A28"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r>
              <w:rPr>
                <w:rFonts w:cstheme="minorHAnsi"/>
                <w:b/>
                <w:bCs/>
                <w:color w:val="0070C0"/>
                <w:sz w:val="24"/>
                <w:szCs w:val="24"/>
                <w:u w:val="single"/>
              </w:rPr>
              <w:t>2.6.</w:t>
            </w:r>
            <w:r w:rsidR="003219A0" w:rsidRPr="00A70307">
              <w:rPr>
                <w:rFonts w:cstheme="minorHAnsi"/>
                <w:b/>
                <w:bCs/>
                <w:color w:val="0070C0"/>
                <w:sz w:val="24"/>
                <w:szCs w:val="24"/>
                <w:u w:val="single"/>
              </w:rPr>
              <w:t>1. Poboljšanje dostupnosti i vidljivosti sportsko-rekreativnih sadržaja</w:t>
            </w:r>
          </w:p>
        </w:tc>
      </w:tr>
      <w:tr w:rsidR="003219A0" w:rsidRPr="00A70307" w14:paraId="0D81C984" w14:textId="77777777" w:rsidTr="006653D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11" w:type="dxa"/>
            <w:vMerge/>
            <w:hideMark/>
          </w:tcPr>
          <w:p w14:paraId="3BCED2E4" w14:textId="77777777" w:rsidR="003219A0" w:rsidRPr="00A70307" w:rsidRDefault="003219A0" w:rsidP="00A70307">
            <w:pPr>
              <w:spacing w:line="360" w:lineRule="auto"/>
              <w:rPr>
                <w:rFonts w:cstheme="minorHAnsi"/>
                <w:b w:val="0"/>
                <w:bCs w:val="0"/>
                <w:sz w:val="24"/>
                <w:szCs w:val="24"/>
              </w:rPr>
            </w:pPr>
          </w:p>
        </w:tc>
        <w:tc>
          <w:tcPr>
            <w:tcW w:w="698" w:type="dxa"/>
            <w:vMerge/>
            <w:hideMark/>
          </w:tcPr>
          <w:p w14:paraId="087D5351" w14:textId="77777777" w:rsidR="003219A0" w:rsidRPr="00A70307" w:rsidRDefault="003219A0"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rPr>
            </w:pPr>
          </w:p>
        </w:tc>
        <w:tc>
          <w:tcPr>
            <w:tcW w:w="3029" w:type="dxa"/>
            <w:gridSpan w:val="2"/>
            <w:vMerge/>
            <w:hideMark/>
          </w:tcPr>
          <w:p w14:paraId="4AF1FFC6" w14:textId="77777777" w:rsidR="003219A0" w:rsidRPr="00A70307" w:rsidRDefault="003219A0"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b/>
                <w:bCs/>
                <w:sz w:val="24"/>
                <w:szCs w:val="24"/>
              </w:rPr>
            </w:pPr>
          </w:p>
        </w:tc>
        <w:tc>
          <w:tcPr>
            <w:tcW w:w="4842" w:type="dxa"/>
            <w:hideMark/>
          </w:tcPr>
          <w:p w14:paraId="40EE355B" w14:textId="77777777" w:rsidR="003219A0" w:rsidRPr="00A70307" w:rsidRDefault="003219A0"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A70307">
              <w:rPr>
                <w:rFonts w:cstheme="minorHAnsi"/>
                <w:sz w:val="24"/>
                <w:szCs w:val="24"/>
              </w:rPr>
              <w:t xml:space="preserve">2. Razvoj sportske infrastrukture </w:t>
            </w:r>
          </w:p>
        </w:tc>
      </w:tr>
      <w:tr w:rsidR="003219A0" w:rsidRPr="00A70307" w14:paraId="742C2D6E" w14:textId="77777777" w:rsidTr="006653D8">
        <w:trPr>
          <w:trHeight w:val="600"/>
        </w:trPr>
        <w:tc>
          <w:tcPr>
            <w:cnfStyle w:val="001000000000" w:firstRow="0" w:lastRow="0" w:firstColumn="1" w:lastColumn="0" w:oddVBand="0" w:evenVBand="0" w:oddHBand="0" w:evenHBand="0" w:firstRowFirstColumn="0" w:firstRowLastColumn="0" w:lastRowFirstColumn="0" w:lastRowLastColumn="0"/>
            <w:tcW w:w="611" w:type="dxa"/>
            <w:vMerge/>
            <w:hideMark/>
          </w:tcPr>
          <w:p w14:paraId="471C7E2E" w14:textId="77777777" w:rsidR="003219A0" w:rsidRPr="00A70307" w:rsidRDefault="003219A0" w:rsidP="00A70307">
            <w:pPr>
              <w:spacing w:line="360" w:lineRule="auto"/>
              <w:rPr>
                <w:rFonts w:cstheme="minorHAnsi"/>
                <w:b w:val="0"/>
                <w:bCs w:val="0"/>
                <w:sz w:val="24"/>
                <w:szCs w:val="24"/>
              </w:rPr>
            </w:pPr>
          </w:p>
        </w:tc>
        <w:tc>
          <w:tcPr>
            <w:tcW w:w="698" w:type="dxa"/>
            <w:vMerge/>
            <w:hideMark/>
          </w:tcPr>
          <w:p w14:paraId="2B219184" w14:textId="77777777" w:rsidR="003219A0" w:rsidRPr="00A70307" w:rsidRDefault="003219A0"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p>
        </w:tc>
        <w:tc>
          <w:tcPr>
            <w:tcW w:w="3029" w:type="dxa"/>
            <w:gridSpan w:val="2"/>
            <w:vMerge/>
            <w:hideMark/>
          </w:tcPr>
          <w:p w14:paraId="41D83085" w14:textId="77777777" w:rsidR="003219A0" w:rsidRPr="00A70307" w:rsidRDefault="003219A0"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b/>
                <w:bCs/>
                <w:sz w:val="24"/>
                <w:szCs w:val="24"/>
              </w:rPr>
            </w:pPr>
          </w:p>
        </w:tc>
        <w:tc>
          <w:tcPr>
            <w:tcW w:w="4842" w:type="dxa"/>
            <w:hideMark/>
          </w:tcPr>
          <w:p w14:paraId="1DCA47AB" w14:textId="33965472" w:rsidR="003219A0" w:rsidRPr="00A70307" w:rsidRDefault="004B6A28"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r>
              <w:rPr>
                <w:rFonts w:cstheme="minorHAnsi"/>
                <w:b/>
                <w:bCs/>
                <w:color w:val="0070C0"/>
                <w:sz w:val="24"/>
                <w:szCs w:val="24"/>
                <w:u w:val="single"/>
              </w:rPr>
              <w:t>2.6.</w:t>
            </w:r>
            <w:r w:rsidR="003219A0" w:rsidRPr="00A70307">
              <w:rPr>
                <w:rFonts w:cstheme="minorHAnsi"/>
                <w:b/>
                <w:bCs/>
                <w:color w:val="0070C0"/>
                <w:sz w:val="24"/>
                <w:szCs w:val="24"/>
                <w:u w:val="single"/>
              </w:rPr>
              <w:t>3. Promicanje kulturnih i kreativnih industrija s naglaskom na uključivanje mladih</w:t>
            </w:r>
          </w:p>
        </w:tc>
      </w:tr>
      <w:tr w:rsidR="003219A0" w:rsidRPr="00A70307" w14:paraId="74C2641F" w14:textId="77777777" w:rsidTr="006653D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11" w:type="dxa"/>
            <w:vMerge/>
            <w:hideMark/>
          </w:tcPr>
          <w:p w14:paraId="5DD7CBA5" w14:textId="77777777" w:rsidR="003219A0" w:rsidRPr="00A70307" w:rsidRDefault="003219A0" w:rsidP="00A70307">
            <w:pPr>
              <w:spacing w:line="360" w:lineRule="auto"/>
              <w:rPr>
                <w:rFonts w:cstheme="minorHAnsi"/>
                <w:b w:val="0"/>
                <w:bCs w:val="0"/>
                <w:sz w:val="24"/>
                <w:szCs w:val="24"/>
              </w:rPr>
            </w:pPr>
          </w:p>
        </w:tc>
        <w:tc>
          <w:tcPr>
            <w:tcW w:w="698" w:type="dxa"/>
            <w:vMerge/>
            <w:hideMark/>
          </w:tcPr>
          <w:p w14:paraId="3AAC6E5B" w14:textId="77777777" w:rsidR="003219A0" w:rsidRPr="00A70307" w:rsidRDefault="003219A0"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rPr>
            </w:pPr>
          </w:p>
        </w:tc>
        <w:tc>
          <w:tcPr>
            <w:tcW w:w="3029" w:type="dxa"/>
            <w:gridSpan w:val="2"/>
            <w:vMerge/>
            <w:hideMark/>
          </w:tcPr>
          <w:p w14:paraId="041264BD" w14:textId="77777777" w:rsidR="003219A0" w:rsidRPr="00A70307" w:rsidRDefault="003219A0"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b/>
                <w:bCs/>
                <w:sz w:val="24"/>
                <w:szCs w:val="24"/>
              </w:rPr>
            </w:pPr>
          </w:p>
        </w:tc>
        <w:tc>
          <w:tcPr>
            <w:tcW w:w="4842" w:type="dxa"/>
            <w:hideMark/>
          </w:tcPr>
          <w:p w14:paraId="50AF6BAB" w14:textId="02A7BBB0" w:rsidR="003219A0" w:rsidRPr="00A70307" w:rsidRDefault="004B6A28"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rPr>
            </w:pPr>
            <w:r>
              <w:rPr>
                <w:rFonts w:cstheme="minorHAnsi"/>
                <w:b/>
                <w:bCs/>
                <w:color w:val="0070C0"/>
                <w:sz w:val="24"/>
                <w:szCs w:val="24"/>
                <w:u w:val="single"/>
              </w:rPr>
              <w:t>2.6.</w:t>
            </w:r>
            <w:r w:rsidR="003219A0" w:rsidRPr="00A70307">
              <w:rPr>
                <w:rFonts w:cstheme="minorHAnsi"/>
                <w:b/>
                <w:bCs/>
                <w:color w:val="0070C0"/>
                <w:sz w:val="24"/>
                <w:szCs w:val="24"/>
                <w:u w:val="single"/>
              </w:rPr>
              <w:t>4. Zaštita, očuvanje, valorizacija i revitalizacija kulturne i povijesne baštine</w:t>
            </w:r>
          </w:p>
        </w:tc>
      </w:tr>
      <w:tr w:rsidR="003219A0" w:rsidRPr="00A70307" w14:paraId="42A23A02" w14:textId="77777777" w:rsidTr="006653D8">
        <w:trPr>
          <w:trHeight w:val="330"/>
        </w:trPr>
        <w:tc>
          <w:tcPr>
            <w:cnfStyle w:val="001000000000" w:firstRow="0" w:lastRow="0" w:firstColumn="1" w:lastColumn="0" w:oddVBand="0" w:evenVBand="0" w:oddHBand="0" w:evenHBand="0" w:firstRowFirstColumn="0" w:firstRowLastColumn="0" w:lastRowFirstColumn="0" w:lastRowLastColumn="0"/>
            <w:tcW w:w="611" w:type="dxa"/>
            <w:vMerge/>
            <w:hideMark/>
          </w:tcPr>
          <w:p w14:paraId="6087F3C5" w14:textId="77777777" w:rsidR="003219A0" w:rsidRPr="00A70307" w:rsidRDefault="003219A0" w:rsidP="00A70307">
            <w:pPr>
              <w:spacing w:line="360" w:lineRule="auto"/>
              <w:rPr>
                <w:rFonts w:cstheme="minorHAnsi"/>
                <w:b w:val="0"/>
                <w:bCs w:val="0"/>
                <w:sz w:val="24"/>
                <w:szCs w:val="24"/>
              </w:rPr>
            </w:pPr>
          </w:p>
        </w:tc>
        <w:tc>
          <w:tcPr>
            <w:tcW w:w="698" w:type="dxa"/>
            <w:vMerge/>
            <w:hideMark/>
          </w:tcPr>
          <w:p w14:paraId="5A9FA5CE" w14:textId="77777777" w:rsidR="003219A0" w:rsidRPr="00A70307" w:rsidRDefault="003219A0"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p>
        </w:tc>
        <w:tc>
          <w:tcPr>
            <w:tcW w:w="3029" w:type="dxa"/>
            <w:gridSpan w:val="2"/>
            <w:vMerge/>
            <w:hideMark/>
          </w:tcPr>
          <w:p w14:paraId="39A8B67D" w14:textId="77777777" w:rsidR="003219A0" w:rsidRPr="00A70307" w:rsidRDefault="003219A0"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b/>
                <w:bCs/>
                <w:sz w:val="24"/>
                <w:szCs w:val="24"/>
              </w:rPr>
            </w:pPr>
          </w:p>
        </w:tc>
        <w:tc>
          <w:tcPr>
            <w:tcW w:w="4842" w:type="dxa"/>
            <w:hideMark/>
          </w:tcPr>
          <w:p w14:paraId="186DAD68" w14:textId="77CD9047" w:rsidR="003219A0" w:rsidRPr="00A70307" w:rsidRDefault="004B6A28"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r>
              <w:rPr>
                <w:rFonts w:cstheme="minorHAnsi"/>
                <w:sz w:val="24"/>
                <w:szCs w:val="24"/>
              </w:rPr>
              <w:t>2.6.</w:t>
            </w:r>
            <w:r w:rsidR="003219A0" w:rsidRPr="00A70307">
              <w:rPr>
                <w:rFonts w:cstheme="minorHAnsi"/>
                <w:sz w:val="24"/>
                <w:szCs w:val="24"/>
              </w:rPr>
              <w:t>5. Uključivanje ranjivih skupina u društveni život</w:t>
            </w:r>
          </w:p>
        </w:tc>
      </w:tr>
      <w:tr w:rsidR="003219A0" w:rsidRPr="00A70307" w14:paraId="501AFD72" w14:textId="77777777" w:rsidTr="006653D8">
        <w:trPr>
          <w:cnfStyle w:val="000000100000" w:firstRow="0" w:lastRow="0" w:firstColumn="0" w:lastColumn="0" w:oddVBand="0" w:evenVBand="0" w:oddHBand="1" w:evenHBand="0" w:firstRowFirstColumn="0" w:firstRowLastColumn="0" w:lastRowFirstColumn="0" w:lastRowLastColumn="0"/>
          <w:trHeight w:val="420"/>
        </w:trPr>
        <w:tc>
          <w:tcPr>
            <w:cnfStyle w:val="001000000000" w:firstRow="0" w:lastRow="0" w:firstColumn="1" w:lastColumn="0" w:oddVBand="0" w:evenVBand="0" w:oddHBand="0" w:evenHBand="0" w:firstRowFirstColumn="0" w:firstRowLastColumn="0" w:lastRowFirstColumn="0" w:lastRowLastColumn="0"/>
            <w:tcW w:w="611" w:type="dxa"/>
            <w:noWrap/>
            <w:hideMark/>
          </w:tcPr>
          <w:p w14:paraId="649846A6" w14:textId="77777777" w:rsidR="003219A0" w:rsidRPr="00A70307" w:rsidRDefault="003219A0" w:rsidP="00A70307">
            <w:pPr>
              <w:spacing w:line="360" w:lineRule="auto"/>
              <w:rPr>
                <w:rFonts w:cstheme="minorHAnsi"/>
                <w:b w:val="0"/>
                <w:bCs w:val="0"/>
                <w:sz w:val="24"/>
                <w:szCs w:val="24"/>
              </w:rPr>
            </w:pPr>
            <w:r w:rsidRPr="00A70307">
              <w:rPr>
                <w:rFonts w:cstheme="minorHAnsi"/>
                <w:sz w:val="24"/>
                <w:szCs w:val="24"/>
              </w:rPr>
              <w:t>SC.7</w:t>
            </w:r>
          </w:p>
        </w:tc>
        <w:tc>
          <w:tcPr>
            <w:tcW w:w="698" w:type="dxa"/>
            <w:noWrap/>
            <w:hideMark/>
          </w:tcPr>
          <w:p w14:paraId="40DB4C09" w14:textId="37E258B2" w:rsidR="003219A0" w:rsidRPr="00A70307" w:rsidRDefault="003219A0"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A70307">
              <w:rPr>
                <w:rFonts w:cstheme="minorHAnsi"/>
                <w:sz w:val="24"/>
                <w:szCs w:val="24"/>
              </w:rPr>
              <w:t>PC</w:t>
            </w:r>
            <w:r w:rsidR="004B6A28">
              <w:rPr>
                <w:rFonts w:cstheme="minorHAnsi"/>
                <w:sz w:val="24"/>
                <w:szCs w:val="24"/>
              </w:rPr>
              <w:t>2.</w:t>
            </w:r>
            <w:r w:rsidRPr="00A70307">
              <w:rPr>
                <w:rFonts w:cstheme="minorHAnsi"/>
                <w:sz w:val="24"/>
                <w:szCs w:val="24"/>
              </w:rPr>
              <w:t>7</w:t>
            </w:r>
          </w:p>
        </w:tc>
        <w:tc>
          <w:tcPr>
            <w:tcW w:w="3029" w:type="dxa"/>
            <w:gridSpan w:val="2"/>
            <w:hideMark/>
          </w:tcPr>
          <w:p w14:paraId="3800C72B" w14:textId="77777777" w:rsidR="003219A0" w:rsidRPr="00A70307" w:rsidRDefault="003219A0"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b/>
                <w:bCs/>
                <w:sz w:val="24"/>
                <w:szCs w:val="24"/>
              </w:rPr>
            </w:pPr>
            <w:r w:rsidRPr="00A70307">
              <w:rPr>
                <w:rFonts w:cstheme="minorHAnsi"/>
                <w:b/>
                <w:bCs/>
                <w:sz w:val="24"/>
                <w:szCs w:val="24"/>
              </w:rPr>
              <w:t xml:space="preserve">Unaprijeđen sustav upravljanja rizicima </w:t>
            </w:r>
          </w:p>
        </w:tc>
        <w:tc>
          <w:tcPr>
            <w:tcW w:w="4842" w:type="dxa"/>
            <w:noWrap/>
            <w:hideMark/>
          </w:tcPr>
          <w:p w14:paraId="10E5848E" w14:textId="36F12DB9" w:rsidR="003219A0" w:rsidRPr="00A70307" w:rsidRDefault="004B6A28"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b/>
                <w:bCs/>
                <w:color w:val="0070C0"/>
                <w:sz w:val="24"/>
                <w:szCs w:val="24"/>
                <w:u w:val="single"/>
              </w:rPr>
            </w:pPr>
            <w:r>
              <w:rPr>
                <w:rFonts w:cstheme="minorHAnsi"/>
                <w:b/>
                <w:bCs/>
                <w:color w:val="0070C0"/>
                <w:sz w:val="24"/>
                <w:szCs w:val="24"/>
                <w:u w:val="single"/>
              </w:rPr>
              <w:t>2.7.</w:t>
            </w:r>
            <w:r w:rsidR="003219A0" w:rsidRPr="00A70307">
              <w:rPr>
                <w:rFonts w:cstheme="minorHAnsi"/>
                <w:b/>
                <w:bCs/>
                <w:color w:val="0070C0"/>
                <w:sz w:val="24"/>
                <w:szCs w:val="24"/>
                <w:u w:val="single"/>
              </w:rPr>
              <w:t>1. Učinkovita civilna zaštita</w:t>
            </w:r>
          </w:p>
        </w:tc>
      </w:tr>
      <w:tr w:rsidR="003219A0" w:rsidRPr="00A70307" w14:paraId="276D34DB" w14:textId="77777777" w:rsidTr="006653D8">
        <w:trPr>
          <w:trHeight w:val="300"/>
        </w:trPr>
        <w:tc>
          <w:tcPr>
            <w:cnfStyle w:val="001000000000" w:firstRow="0" w:lastRow="0" w:firstColumn="1" w:lastColumn="0" w:oddVBand="0" w:evenVBand="0" w:oddHBand="0" w:evenHBand="0" w:firstRowFirstColumn="0" w:firstRowLastColumn="0" w:lastRowFirstColumn="0" w:lastRowLastColumn="0"/>
            <w:tcW w:w="611" w:type="dxa"/>
            <w:vMerge w:val="restart"/>
            <w:noWrap/>
            <w:hideMark/>
          </w:tcPr>
          <w:p w14:paraId="3679F1A8" w14:textId="77777777" w:rsidR="003219A0" w:rsidRPr="00A70307" w:rsidRDefault="003219A0" w:rsidP="00A70307">
            <w:pPr>
              <w:spacing w:line="360" w:lineRule="auto"/>
              <w:rPr>
                <w:rFonts w:cstheme="minorHAnsi"/>
                <w:b w:val="0"/>
                <w:bCs w:val="0"/>
                <w:sz w:val="24"/>
                <w:szCs w:val="24"/>
              </w:rPr>
            </w:pPr>
            <w:r w:rsidRPr="00A70307">
              <w:rPr>
                <w:rFonts w:cstheme="minorHAnsi"/>
                <w:sz w:val="24"/>
                <w:szCs w:val="24"/>
              </w:rPr>
              <w:t xml:space="preserve">SC. 11 </w:t>
            </w:r>
          </w:p>
        </w:tc>
        <w:tc>
          <w:tcPr>
            <w:tcW w:w="698" w:type="dxa"/>
            <w:vMerge w:val="restart"/>
            <w:noWrap/>
            <w:hideMark/>
          </w:tcPr>
          <w:p w14:paraId="7F387B71" w14:textId="43CBB32D" w:rsidR="003219A0" w:rsidRPr="00A70307" w:rsidRDefault="003219A0"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A70307">
              <w:rPr>
                <w:rFonts w:cstheme="minorHAnsi"/>
                <w:sz w:val="24"/>
                <w:szCs w:val="24"/>
              </w:rPr>
              <w:t>PC</w:t>
            </w:r>
            <w:r w:rsidR="004B6A28">
              <w:rPr>
                <w:rFonts w:cstheme="minorHAnsi"/>
                <w:sz w:val="24"/>
                <w:szCs w:val="24"/>
              </w:rPr>
              <w:t>2.</w:t>
            </w:r>
            <w:r w:rsidRPr="00A70307">
              <w:rPr>
                <w:rFonts w:cstheme="minorHAnsi"/>
                <w:sz w:val="24"/>
                <w:szCs w:val="24"/>
              </w:rPr>
              <w:t>8</w:t>
            </w:r>
          </w:p>
        </w:tc>
        <w:tc>
          <w:tcPr>
            <w:tcW w:w="3029" w:type="dxa"/>
            <w:gridSpan w:val="2"/>
            <w:vMerge w:val="restart"/>
            <w:hideMark/>
          </w:tcPr>
          <w:p w14:paraId="34E48DD8" w14:textId="77777777" w:rsidR="003219A0" w:rsidRPr="00A70307" w:rsidRDefault="003219A0"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b/>
                <w:bCs/>
                <w:sz w:val="24"/>
                <w:szCs w:val="24"/>
              </w:rPr>
            </w:pPr>
            <w:r w:rsidRPr="00A70307">
              <w:rPr>
                <w:rFonts w:cstheme="minorHAnsi"/>
                <w:b/>
                <w:bCs/>
                <w:sz w:val="24"/>
                <w:szCs w:val="24"/>
              </w:rPr>
              <w:t xml:space="preserve">Dobro upravljanje u javnom sektoru </w:t>
            </w:r>
          </w:p>
        </w:tc>
        <w:tc>
          <w:tcPr>
            <w:tcW w:w="4842" w:type="dxa"/>
            <w:hideMark/>
          </w:tcPr>
          <w:p w14:paraId="3F22719C" w14:textId="7C5D0606" w:rsidR="003219A0" w:rsidRPr="00A70307" w:rsidRDefault="004B6A28"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b/>
                <w:bCs/>
                <w:color w:val="FF0000"/>
                <w:sz w:val="24"/>
                <w:szCs w:val="24"/>
                <w:u w:val="single"/>
              </w:rPr>
            </w:pPr>
            <w:r>
              <w:rPr>
                <w:rFonts w:cstheme="minorHAnsi"/>
                <w:b/>
                <w:bCs/>
                <w:color w:val="0070C0"/>
                <w:sz w:val="24"/>
                <w:szCs w:val="24"/>
                <w:u w:val="single"/>
              </w:rPr>
              <w:t>2.8.</w:t>
            </w:r>
            <w:r w:rsidR="003219A0" w:rsidRPr="00A70307">
              <w:rPr>
                <w:rFonts w:cstheme="minorHAnsi"/>
                <w:b/>
                <w:bCs/>
                <w:color w:val="0070C0"/>
                <w:sz w:val="24"/>
                <w:szCs w:val="24"/>
                <w:u w:val="single"/>
              </w:rPr>
              <w:t>1. Povećanje učinkovitosti javne uprave</w:t>
            </w:r>
          </w:p>
        </w:tc>
      </w:tr>
      <w:tr w:rsidR="003219A0" w:rsidRPr="00A70307" w14:paraId="109E4995" w14:textId="77777777" w:rsidTr="006653D8">
        <w:trPr>
          <w:cnfStyle w:val="000000100000" w:firstRow="0" w:lastRow="0" w:firstColumn="0" w:lastColumn="0" w:oddVBand="0" w:evenVBand="0" w:oddHBand="1" w:evenHBand="0" w:firstRowFirstColumn="0" w:firstRowLastColumn="0" w:lastRowFirstColumn="0" w:lastRowLastColumn="0"/>
          <w:trHeight w:val="615"/>
        </w:trPr>
        <w:tc>
          <w:tcPr>
            <w:cnfStyle w:val="001000000000" w:firstRow="0" w:lastRow="0" w:firstColumn="1" w:lastColumn="0" w:oddVBand="0" w:evenVBand="0" w:oddHBand="0" w:evenHBand="0" w:firstRowFirstColumn="0" w:firstRowLastColumn="0" w:lastRowFirstColumn="0" w:lastRowLastColumn="0"/>
            <w:tcW w:w="611" w:type="dxa"/>
            <w:vMerge/>
            <w:hideMark/>
          </w:tcPr>
          <w:p w14:paraId="23917E77" w14:textId="77777777" w:rsidR="003219A0" w:rsidRPr="00A70307" w:rsidRDefault="003219A0" w:rsidP="00A70307">
            <w:pPr>
              <w:spacing w:line="360" w:lineRule="auto"/>
              <w:rPr>
                <w:rFonts w:cstheme="minorHAnsi"/>
                <w:b w:val="0"/>
                <w:bCs w:val="0"/>
                <w:sz w:val="24"/>
                <w:szCs w:val="24"/>
              </w:rPr>
            </w:pPr>
          </w:p>
        </w:tc>
        <w:tc>
          <w:tcPr>
            <w:tcW w:w="698" w:type="dxa"/>
            <w:vMerge/>
            <w:hideMark/>
          </w:tcPr>
          <w:p w14:paraId="1FAD6AF5" w14:textId="77777777" w:rsidR="003219A0" w:rsidRPr="00A70307" w:rsidRDefault="003219A0"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rPr>
            </w:pPr>
          </w:p>
        </w:tc>
        <w:tc>
          <w:tcPr>
            <w:tcW w:w="3029" w:type="dxa"/>
            <w:gridSpan w:val="2"/>
            <w:vMerge/>
            <w:hideMark/>
          </w:tcPr>
          <w:p w14:paraId="5AECF6AB" w14:textId="77777777" w:rsidR="003219A0" w:rsidRPr="00A70307" w:rsidRDefault="003219A0"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b/>
                <w:bCs/>
                <w:sz w:val="24"/>
                <w:szCs w:val="24"/>
              </w:rPr>
            </w:pPr>
          </w:p>
        </w:tc>
        <w:tc>
          <w:tcPr>
            <w:tcW w:w="4842" w:type="dxa"/>
            <w:hideMark/>
          </w:tcPr>
          <w:p w14:paraId="4FBFEAC4" w14:textId="2091B888" w:rsidR="003219A0" w:rsidRPr="00A70307" w:rsidRDefault="004B6A28"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rPr>
            </w:pPr>
            <w:r>
              <w:rPr>
                <w:rFonts w:cstheme="minorHAnsi"/>
                <w:sz w:val="24"/>
                <w:szCs w:val="24"/>
              </w:rPr>
              <w:t>2.8.</w:t>
            </w:r>
            <w:r w:rsidR="003219A0" w:rsidRPr="00A70307">
              <w:rPr>
                <w:rFonts w:cstheme="minorHAnsi"/>
                <w:sz w:val="24"/>
                <w:szCs w:val="24"/>
              </w:rPr>
              <w:t>2. Upravljanje regionalnim razvojem u skladu sa strateškim usmjerenjem Međimurske županije</w:t>
            </w:r>
          </w:p>
        </w:tc>
      </w:tr>
      <w:tr w:rsidR="003219A0" w:rsidRPr="00A70307" w14:paraId="3D2D661D" w14:textId="77777777" w:rsidTr="006653D8">
        <w:trPr>
          <w:trHeight w:val="300"/>
        </w:trPr>
        <w:tc>
          <w:tcPr>
            <w:cnfStyle w:val="001000000000" w:firstRow="0" w:lastRow="0" w:firstColumn="1" w:lastColumn="0" w:oddVBand="0" w:evenVBand="0" w:oddHBand="0" w:evenHBand="0" w:firstRowFirstColumn="0" w:firstRowLastColumn="0" w:lastRowFirstColumn="0" w:lastRowLastColumn="0"/>
            <w:tcW w:w="611" w:type="dxa"/>
            <w:noWrap/>
            <w:hideMark/>
          </w:tcPr>
          <w:p w14:paraId="23798D95" w14:textId="77777777" w:rsidR="003219A0" w:rsidRPr="00A70307" w:rsidRDefault="003219A0" w:rsidP="00A70307">
            <w:pPr>
              <w:spacing w:line="360" w:lineRule="auto"/>
              <w:rPr>
                <w:rFonts w:cstheme="minorHAnsi"/>
                <w:b w:val="0"/>
                <w:bCs w:val="0"/>
                <w:sz w:val="24"/>
                <w:szCs w:val="24"/>
              </w:rPr>
            </w:pPr>
            <w:r w:rsidRPr="00A70307">
              <w:rPr>
                <w:rFonts w:cstheme="minorHAnsi"/>
                <w:sz w:val="24"/>
                <w:szCs w:val="24"/>
              </w:rPr>
              <w:t> </w:t>
            </w:r>
          </w:p>
        </w:tc>
        <w:tc>
          <w:tcPr>
            <w:tcW w:w="698" w:type="dxa"/>
            <w:noWrap/>
            <w:hideMark/>
          </w:tcPr>
          <w:p w14:paraId="0939464E" w14:textId="77777777" w:rsidR="003219A0" w:rsidRPr="00A70307" w:rsidRDefault="003219A0"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p>
        </w:tc>
        <w:tc>
          <w:tcPr>
            <w:tcW w:w="3029" w:type="dxa"/>
            <w:gridSpan w:val="2"/>
            <w:hideMark/>
          </w:tcPr>
          <w:p w14:paraId="754AC226" w14:textId="77777777" w:rsidR="003219A0" w:rsidRPr="00A70307" w:rsidRDefault="003219A0"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p>
        </w:tc>
        <w:tc>
          <w:tcPr>
            <w:tcW w:w="4842" w:type="dxa"/>
            <w:noWrap/>
            <w:hideMark/>
          </w:tcPr>
          <w:p w14:paraId="50072543" w14:textId="77777777" w:rsidR="003219A0" w:rsidRPr="00A70307" w:rsidRDefault="003219A0"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A70307">
              <w:rPr>
                <w:rFonts w:cstheme="minorHAnsi"/>
                <w:sz w:val="24"/>
                <w:szCs w:val="24"/>
              </w:rPr>
              <w:t> </w:t>
            </w:r>
          </w:p>
        </w:tc>
      </w:tr>
      <w:tr w:rsidR="003219A0" w:rsidRPr="00A70307" w14:paraId="38E4A353" w14:textId="77777777" w:rsidTr="006653D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11" w:type="dxa"/>
            <w:noWrap/>
            <w:hideMark/>
          </w:tcPr>
          <w:p w14:paraId="11B33A29" w14:textId="77777777" w:rsidR="003219A0" w:rsidRPr="00A70307" w:rsidRDefault="003219A0" w:rsidP="00A70307">
            <w:pPr>
              <w:spacing w:line="360" w:lineRule="auto"/>
              <w:rPr>
                <w:rFonts w:cstheme="minorHAnsi"/>
                <w:b w:val="0"/>
                <w:bCs w:val="0"/>
                <w:sz w:val="24"/>
                <w:szCs w:val="24"/>
              </w:rPr>
            </w:pPr>
            <w:r w:rsidRPr="00A70307">
              <w:rPr>
                <w:rFonts w:cstheme="minorHAnsi"/>
                <w:sz w:val="24"/>
                <w:szCs w:val="24"/>
              </w:rPr>
              <w:t> </w:t>
            </w:r>
          </w:p>
        </w:tc>
        <w:tc>
          <w:tcPr>
            <w:tcW w:w="8569" w:type="dxa"/>
            <w:gridSpan w:val="4"/>
            <w:noWrap/>
            <w:hideMark/>
          </w:tcPr>
          <w:p w14:paraId="23CADF48" w14:textId="77777777" w:rsidR="003219A0" w:rsidRPr="00A70307" w:rsidRDefault="003219A0"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A70307">
              <w:rPr>
                <w:rFonts w:cstheme="minorHAnsi"/>
                <w:sz w:val="24"/>
                <w:szCs w:val="24"/>
              </w:rPr>
              <w:t xml:space="preserve">3. PRIORITET JAVNE POLITIKE MEĐIMURSKE ŽUPANIJE  </w:t>
            </w:r>
            <w:r w:rsidRPr="00A70307">
              <w:rPr>
                <w:rFonts w:cstheme="minorHAnsi"/>
                <w:b/>
                <w:bCs/>
                <w:sz w:val="24"/>
                <w:szCs w:val="24"/>
              </w:rPr>
              <w:t>ZELENO I DIGITALNO MEĐIMURJE</w:t>
            </w:r>
          </w:p>
        </w:tc>
      </w:tr>
      <w:tr w:rsidR="003219A0" w:rsidRPr="00A70307" w14:paraId="14C804CE" w14:textId="77777777" w:rsidTr="006653D8">
        <w:trPr>
          <w:trHeight w:val="315"/>
        </w:trPr>
        <w:tc>
          <w:tcPr>
            <w:cnfStyle w:val="001000000000" w:firstRow="0" w:lastRow="0" w:firstColumn="1" w:lastColumn="0" w:oddVBand="0" w:evenVBand="0" w:oddHBand="0" w:evenHBand="0" w:firstRowFirstColumn="0" w:firstRowLastColumn="0" w:lastRowFirstColumn="0" w:lastRowLastColumn="0"/>
            <w:tcW w:w="611" w:type="dxa"/>
            <w:noWrap/>
            <w:hideMark/>
          </w:tcPr>
          <w:p w14:paraId="365A7CA5" w14:textId="77777777" w:rsidR="003219A0" w:rsidRPr="00A70307" w:rsidRDefault="003219A0" w:rsidP="00A70307">
            <w:pPr>
              <w:spacing w:line="360" w:lineRule="auto"/>
              <w:rPr>
                <w:rFonts w:cstheme="minorHAnsi"/>
                <w:b w:val="0"/>
                <w:bCs w:val="0"/>
                <w:sz w:val="24"/>
                <w:szCs w:val="24"/>
              </w:rPr>
            </w:pPr>
            <w:r w:rsidRPr="00A70307">
              <w:rPr>
                <w:rFonts w:cstheme="minorHAnsi"/>
                <w:sz w:val="24"/>
                <w:szCs w:val="24"/>
              </w:rPr>
              <w:t> </w:t>
            </w:r>
          </w:p>
        </w:tc>
        <w:tc>
          <w:tcPr>
            <w:tcW w:w="3727" w:type="dxa"/>
            <w:gridSpan w:val="3"/>
            <w:noWrap/>
            <w:hideMark/>
          </w:tcPr>
          <w:p w14:paraId="486CA972" w14:textId="77777777" w:rsidR="003219A0" w:rsidRPr="00A70307" w:rsidRDefault="003219A0"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A70307">
              <w:rPr>
                <w:rFonts w:cstheme="minorHAnsi"/>
                <w:sz w:val="24"/>
                <w:szCs w:val="24"/>
              </w:rPr>
              <w:t>Naziv posebnog cilja</w:t>
            </w:r>
          </w:p>
        </w:tc>
        <w:tc>
          <w:tcPr>
            <w:tcW w:w="4842" w:type="dxa"/>
            <w:noWrap/>
            <w:hideMark/>
          </w:tcPr>
          <w:p w14:paraId="0BAD5CA6" w14:textId="77777777" w:rsidR="003219A0" w:rsidRPr="00A70307" w:rsidRDefault="003219A0"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A70307">
              <w:rPr>
                <w:rFonts w:cstheme="minorHAnsi"/>
                <w:sz w:val="24"/>
                <w:szCs w:val="24"/>
              </w:rPr>
              <w:t>Mjere</w:t>
            </w:r>
          </w:p>
        </w:tc>
      </w:tr>
      <w:tr w:rsidR="003219A0" w:rsidRPr="00A70307" w14:paraId="0F0E23E5" w14:textId="77777777" w:rsidTr="006653D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11" w:type="dxa"/>
            <w:vMerge w:val="restart"/>
            <w:noWrap/>
            <w:hideMark/>
          </w:tcPr>
          <w:p w14:paraId="586D04A9" w14:textId="77777777" w:rsidR="003219A0" w:rsidRPr="00A70307" w:rsidRDefault="003219A0" w:rsidP="00A70307">
            <w:pPr>
              <w:spacing w:line="360" w:lineRule="auto"/>
              <w:rPr>
                <w:rFonts w:cstheme="minorHAnsi"/>
                <w:b w:val="0"/>
                <w:bCs w:val="0"/>
                <w:sz w:val="24"/>
                <w:szCs w:val="24"/>
              </w:rPr>
            </w:pPr>
            <w:r w:rsidRPr="00A70307">
              <w:rPr>
                <w:rFonts w:cstheme="minorHAnsi"/>
                <w:sz w:val="24"/>
                <w:szCs w:val="24"/>
              </w:rPr>
              <w:t>SC.8</w:t>
            </w:r>
          </w:p>
        </w:tc>
        <w:tc>
          <w:tcPr>
            <w:tcW w:w="698" w:type="dxa"/>
            <w:vMerge w:val="restart"/>
            <w:noWrap/>
            <w:hideMark/>
          </w:tcPr>
          <w:p w14:paraId="6958BF94" w14:textId="50E7AF31" w:rsidR="003219A0" w:rsidRPr="00A70307" w:rsidRDefault="003219A0"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A70307">
              <w:rPr>
                <w:rFonts w:cstheme="minorHAnsi"/>
                <w:sz w:val="24"/>
                <w:szCs w:val="24"/>
              </w:rPr>
              <w:t>PC</w:t>
            </w:r>
            <w:r w:rsidR="004B6A28">
              <w:rPr>
                <w:rFonts w:cstheme="minorHAnsi"/>
                <w:sz w:val="24"/>
                <w:szCs w:val="24"/>
              </w:rPr>
              <w:t>3.</w:t>
            </w:r>
            <w:r w:rsidRPr="00A70307">
              <w:rPr>
                <w:rFonts w:cstheme="minorHAnsi"/>
                <w:sz w:val="24"/>
                <w:szCs w:val="24"/>
              </w:rPr>
              <w:t>9</w:t>
            </w:r>
          </w:p>
        </w:tc>
        <w:tc>
          <w:tcPr>
            <w:tcW w:w="3029" w:type="dxa"/>
            <w:gridSpan w:val="2"/>
            <w:vMerge w:val="restart"/>
            <w:hideMark/>
          </w:tcPr>
          <w:p w14:paraId="0CBA7818" w14:textId="77777777" w:rsidR="003219A0" w:rsidRPr="00A70307" w:rsidRDefault="003219A0"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b/>
                <w:bCs/>
                <w:sz w:val="24"/>
                <w:szCs w:val="24"/>
              </w:rPr>
            </w:pPr>
            <w:r w:rsidRPr="00A70307">
              <w:rPr>
                <w:rFonts w:cstheme="minorHAnsi"/>
                <w:b/>
                <w:bCs/>
                <w:sz w:val="24"/>
                <w:szCs w:val="24"/>
              </w:rPr>
              <w:t>Održivo korištenje prirode i okoliša</w:t>
            </w:r>
          </w:p>
        </w:tc>
        <w:tc>
          <w:tcPr>
            <w:tcW w:w="4842" w:type="dxa"/>
            <w:hideMark/>
          </w:tcPr>
          <w:p w14:paraId="689DF6B3" w14:textId="05F0FC8F" w:rsidR="003219A0" w:rsidRPr="00A70307" w:rsidRDefault="004B6A28"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rPr>
            </w:pPr>
            <w:r>
              <w:rPr>
                <w:rFonts w:cstheme="minorHAnsi"/>
                <w:sz w:val="24"/>
                <w:szCs w:val="24"/>
              </w:rPr>
              <w:t>3.9.</w:t>
            </w:r>
            <w:r w:rsidR="003219A0" w:rsidRPr="00A70307">
              <w:rPr>
                <w:rFonts w:cstheme="minorHAnsi"/>
                <w:sz w:val="24"/>
                <w:szCs w:val="24"/>
              </w:rPr>
              <w:t>1. Participativno i prilagodljivo upravljanje prirodom i okolišem</w:t>
            </w:r>
          </w:p>
        </w:tc>
      </w:tr>
      <w:tr w:rsidR="003219A0" w:rsidRPr="00A70307" w14:paraId="53A65747" w14:textId="77777777" w:rsidTr="006653D8">
        <w:trPr>
          <w:trHeight w:val="315"/>
        </w:trPr>
        <w:tc>
          <w:tcPr>
            <w:cnfStyle w:val="001000000000" w:firstRow="0" w:lastRow="0" w:firstColumn="1" w:lastColumn="0" w:oddVBand="0" w:evenVBand="0" w:oddHBand="0" w:evenHBand="0" w:firstRowFirstColumn="0" w:firstRowLastColumn="0" w:lastRowFirstColumn="0" w:lastRowLastColumn="0"/>
            <w:tcW w:w="611" w:type="dxa"/>
            <w:vMerge/>
            <w:hideMark/>
          </w:tcPr>
          <w:p w14:paraId="2C83CD20" w14:textId="77777777" w:rsidR="003219A0" w:rsidRPr="00A70307" w:rsidRDefault="003219A0" w:rsidP="00A70307">
            <w:pPr>
              <w:spacing w:line="360" w:lineRule="auto"/>
              <w:rPr>
                <w:rFonts w:cstheme="minorHAnsi"/>
                <w:b w:val="0"/>
                <w:bCs w:val="0"/>
                <w:sz w:val="24"/>
                <w:szCs w:val="24"/>
              </w:rPr>
            </w:pPr>
          </w:p>
        </w:tc>
        <w:tc>
          <w:tcPr>
            <w:tcW w:w="698" w:type="dxa"/>
            <w:vMerge/>
            <w:hideMark/>
          </w:tcPr>
          <w:p w14:paraId="576122A9" w14:textId="77777777" w:rsidR="003219A0" w:rsidRPr="00A70307" w:rsidRDefault="003219A0"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p>
        </w:tc>
        <w:tc>
          <w:tcPr>
            <w:tcW w:w="3029" w:type="dxa"/>
            <w:gridSpan w:val="2"/>
            <w:vMerge/>
            <w:hideMark/>
          </w:tcPr>
          <w:p w14:paraId="447B85A9" w14:textId="77777777" w:rsidR="003219A0" w:rsidRPr="00A70307" w:rsidRDefault="003219A0"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b/>
                <w:bCs/>
                <w:sz w:val="24"/>
                <w:szCs w:val="24"/>
              </w:rPr>
            </w:pPr>
          </w:p>
        </w:tc>
        <w:tc>
          <w:tcPr>
            <w:tcW w:w="4842" w:type="dxa"/>
            <w:hideMark/>
          </w:tcPr>
          <w:p w14:paraId="51C37D2F" w14:textId="11AE2922" w:rsidR="003219A0" w:rsidRPr="00A70307" w:rsidRDefault="004B6A28"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r>
              <w:rPr>
                <w:rFonts w:cstheme="minorHAnsi"/>
                <w:sz w:val="24"/>
                <w:szCs w:val="24"/>
              </w:rPr>
              <w:t>3.9.</w:t>
            </w:r>
            <w:r w:rsidR="003219A0" w:rsidRPr="00A70307">
              <w:rPr>
                <w:rFonts w:cstheme="minorHAnsi"/>
                <w:sz w:val="24"/>
                <w:szCs w:val="24"/>
              </w:rPr>
              <w:t>2. Promicanje važnosti zaštite prirode i okoliša</w:t>
            </w:r>
          </w:p>
        </w:tc>
      </w:tr>
      <w:tr w:rsidR="003219A0" w:rsidRPr="00A70307" w14:paraId="288499F2" w14:textId="77777777" w:rsidTr="006653D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11" w:type="dxa"/>
            <w:vMerge w:val="restart"/>
            <w:noWrap/>
            <w:hideMark/>
          </w:tcPr>
          <w:p w14:paraId="2F6F2B84" w14:textId="77777777" w:rsidR="003219A0" w:rsidRPr="00A70307" w:rsidRDefault="003219A0" w:rsidP="00A70307">
            <w:pPr>
              <w:spacing w:line="360" w:lineRule="auto"/>
              <w:rPr>
                <w:rFonts w:cstheme="minorHAnsi"/>
                <w:b w:val="0"/>
                <w:bCs w:val="0"/>
                <w:sz w:val="24"/>
                <w:szCs w:val="24"/>
              </w:rPr>
            </w:pPr>
            <w:r w:rsidRPr="00A70307">
              <w:rPr>
                <w:rFonts w:cstheme="minorHAnsi"/>
                <w:sz w:val="24"/>
                <w:szCs w:val="24"/>
              </w:rPr>
              <w:t>SC.8</w:t>
            </w:r>
          </w:p>
        </w:tc>
        <w:tc>
          <w:tcPr>
            <w:tcW w:w="698" w:type="dxa"/>
            <w:vMerge w:val="restart"/>
            <w:noWrap/>
            <w:hideMark/>
          </w:tcPr>
          <w:p w14:paraId="56E52FEF" w14:textId="24F04259" w:rsidR="003219A0" w:rsidRPr="00A70307" w:rsidRDefault="003219A0"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A70307">
              <w:rPr>
                <w:rFonts w:cstheme="minorHAnsi"/>
                <w:sz w:val="24"/>
                <w:szCs w:val="24"/>
              </w:rPr>
              <w:t>PC</w:t>
            </w:r>
            <w:r w:rsidR="004B6A28">
              <w:rPr>
                <w:rFonts w:cstheme="minorHAnsi"/>
                <w:sz w:val="24"/>
                <w:szCs w:val="24"/>
              </w:rPr>
              <w:t>3.</w:t>
            </w:r>
            <w:r w:rsidRPr="00A70307">
              <w:rPr>
                <w:rFonts w:cstheme="minorHAnsi"/>
                <w:sz w:val="24"/>
                <w:szCs w:val="24"/>
              </w:rPr>
              <w:t>10</w:t>
            </w:r>
          </w:p>
        </w:tc>
        <w:tc>
          <w:tcPr>
            <w:tcW w:w="3029" w:type="dxa"/>
            <w:gridSpan w:val="2"/>
            <w:vMerge w:val="restart"/>
            <w:hideMark/>
          </w:tcPr>
          <w:p w14:paraId="316CBA84" w14:textId="77777777" w:rsidR="003219A0" w:rsidRPr="00A70307" w:rsidRDefault="003219A0"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b/>
                <w:bCs/>
                <w:sz w:val="24"/>
                <w:szCs w:val="24"/>
              </w:rPr>
            </w:pPr>
            <w:r w:rsidRPr="00A70307">
              <w:rPr>
                <w:rFonts w:cstheme="minorHAnsi"/>
                <w:b/>
                <w:bCs/>
                <w:sz w:val="24"/>
                <w:szCs w:val="24"/>
              </w:rPr>
              <w:t xml:space="preserve">Energetska učinkovitost i korištenje OIE </w:t>
            </w:r>
          </w:p>
        </w:tc>
        <w:tc>
          <w:tcPr>
            <w:tcW w:w="4842" w:type="dxa"/>
            <w:noWrap/>
            <w:hideMark/>
          </w:tcPr>
          <w:p w14:paraId="333C39DD" w14:textId="67077859" w:rsidR="003219A0" w:rsidRPr="00A70307" w:rsidRDefault="004B6A28"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b/>
                <w:bCs/>
                <w:sz w:val="24"/>
                <w:szCs w:val="24"/>
                <w:u w:val="single"/>
              </w:rPr>
            </w:pPr>
            <w:r>
              <w:rPr>
                <w:rFonts w:cstheme="minorHAnsi"/>
                <w:sz w:val="24"/>
                <w:szCs w:val="24"/>
              </w:rPr>
              <w:t>3.10.</w:t>
            </w:r>
            <w:r w:rsidR="003219A0" w:rsidRPr="00A70307">
              <w:rPr>
                <w:rFonts w:cstheme="minorHAnsi"/>
                <w:sz w:val="24"/>
                <w:szCs w:val="24"/>
              </w:rPr>
              <w:t>1. Povećanje energetske učinkovitosti</w:t>
            </w:r>
          </w:p>
        </w:tc>
      </w:tr>
      <w:tr w:rsidR="003219A0" w:rsidRPr="00A70307" w14:paraId="38434BE1" w14:textId="77777777" w:rsidTr="006653D8">
        <w:trPr>
          <w:trHeight w:val="315"/>
        </w:trPr>
        <w:tc>
          <w:tcPr>
            <w:cnfStyle w:val="001000000000" w:firstRow="0" w:lastRow="0" w:firstColumn="1" w:lastColumn="0" w:oddVBand="0" w:evenVBand="0" w:oddHBand="0" w:evenHBand="0" w:firstRowFirstColumn="0" w:firstRowLastColumn="0" w:lastRowFirstColumn="0" w:lastRowLastColumn="0"/>
            <w:tcW w:w="611" w:type="dxa"/>
            <w:vMerge/>
            <w:hideMark/>
          </w:tcPr>
          <w:p w14:paraId="02129769" w14:textId="77777777" w:rsidR="003219A0" w:rsidRPr="00A70307" w:rsidRDefault="003219A0" w:rsidP="00A70307">
            <w:pPr>
              <w:spacing w:line="360" w:lineRule="auto"/>
              <w:rPr>
                <w:rFonts w:cstheme="minorHAnsi"/>
                <w:b w:val="0"/>
                <w:bCs w:val="0"/>
                <w:sz w:val="24"/>
                <w:szCs w:val="24"/>
              </w:rPr>
            </w:pPr>
          </w:p>
        </w:tc>
        <w:tc>
          <w:tcPr>
            <w:tcW w:w="698" w:type="dxa"/>
            <w:vMerge/>
            <w:hideMark/>
          </w:tcPr>
          <w:p w14:paraId="1E4736FE" w14:textId="77777777" w:rsidR="003219A0" w:rsidRPr="00A70307" w:rsidRDefault="003219A0"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p>
        </w:tc>
        <w:tc>
          <w:tcPr>
            <w:tcW w:w="3029" w:type="dxa"/>
            <w:gridSpan w:val="2"/>
            <w:vMerge/>
            <w:hideMark/>
          </w:tcPr>
          <w:p w14:paraId="2D156952" w14:textId="77777777" w:rsidR="003219A0" w:rsidRPr="00A70307" w:rsidRDefault="003219A0"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b/>
                <w:bCs/>
                <w:sz w:val="24"/>
                <w:szCs w:val="24"/>
              </w:rPr>
            </w:pPr>
          </w:p>
        </w:tc>
        <w:tc>
          <w:tcPr>
            <w:tcW w:w="4842" w:type="dxa"/>
            <w:noWrap/>
            <w:hideMark/>
          </w:tcPr>
          <w:p w14:paraId="29763E5D" w14:textId="34DF6025" w:rsidR="003219A0" w:rsidRPr="00A70307" w:rsidRDefault="004B6A28"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r>
              <w:rPr>
                <w:rFonts w:cstheme="minorHAnsi"/>
                <w:sz w:val="24"/>
                <w:szCs w:val="24"/>
              </w:rPr>
              <w:t>3.10.</w:t>
            </w:r>
            <w:r w:rsidR="003219A0" w:rsidRPr="00A70307">
              <w:rPr>
                <w:rFonts w:cstheme="minorHAnsi"/>
                <w:sz w:val="24"/>
                <w:szCs w:val="24"/>
              </w:rPr>
              <w:t>2. Korištenje obnovljivih izvora energije</w:t>
            </w:r>
          </w:p>
        </w:tc>
      </w:tr>
      <w:tr w:rsidR="003219A0" w:rsidRPr="00A70307" w14:paraId="7CED1ACE" w14:textId="77777777" w:rsidTr="006653D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11" w:type="dxa"/>
            <w:vMerge w:val="restart"/>
            <w:noWrap/>
            <w:hideMark/>
          </w:tcPr>
          <w:p w14:paraId="08C2C544" w14:textId="77777777" w:rsidR="003219A0" w:rsidRPr="00A70307" w:rsidRDefault="003219A0" w:rsidP="00A70307">
            <w:pPr>
              <w:spacing w:line="360" w:lineRule="auto"/>
              <w:rPr>
                <w:rFonts w:cstheme="minorHAnsi"/>
                <w:b w:val="0"/>
                <w:bCs w:val="0"/>
                <w:sz w:val="24"/>
                <w:szCs w:val="24"/>
              </w:rPr>
            </w:pPr>
            <w:r w:rsidRPr="00A70307">
              <w:rPr>
                <w:rFonts w:cstheme="minorHAnsi"/>
                <w:sz w:val="24"/>
                <w:szCs w:val="24"/>
              </w:rPr>
              <w:t>SC.8</w:t>
            </w:r>
          </w:p>
        </w:tc>
        <w:tc>
          <w:tcPr>
            <w:tcW w:w="698" w:type="dxa"/>
            <w:vMerge w:val="restart"/>
            <w:noWrap/>
            <w:hideMark/>
          </w:tcPr>
          <w:p w14:paraId="331682F7" w14:textId="37D31AAB" w:rsidR="003219A0" w:rsidRPr="00A70307" w:rsidRDefault="003219A0"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A70307">
              <w:rPr>
                <w:rFonts w:cstheme="minorHAnsi"/>
                <w:sz w:val="24"/>
                <w:szCs w:val="24"/>
              </w:rPr>
              <w:t>PC</w:t>
            </w:r>
            <w:r w:rsidR="004B6A28">
              <w:rPr>
                <w:rFonts w:cstheme="minorHAnsi"/>
                <w:sz w:val="24"/>
                <w:szCs w:val="24"/>
              </w:rPr>
              <w:t>3.</w:t>
            </w:r>
            <w:r w:rsidRPr="00A70307">
              <w:rPr>
                <w:rFonts w:cstheme="minorHAnsi"/>
                <w:sz w:val="24"/>
                <w:szCs w:val="24"/>
              </w:rPr>
              <w:t>11</w:t>
            </w:r>
          </w:p>
        </w:tc>
        <w:tc>
          <w:tcPr>
            <w:tcW w:w="3029" w:type="dxa"/>
            <w:gridSpan w:val="2"/>
            <w:vMerge w:val="restart"/>
            <w:hideMark/>
          </w:tcPr>
          <w:p w14:paraId="01AB1F97" w14:textId="77777777" w:rsidR="003219A0" w:rsidRPr="00A70307" w:rsidRDefault="003219A0"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b/>
                <w:bCs/>
                <w:sz w:val="24"/>
                <w:szCs w:val="24"/>
              </w:rPr>
            </w:pPr>
            <w:r w:rsidRPr="00A70307">
              <w:rPr>
                <w:rFonts w:cstheme="minorHAnsi"/>
                <w:b/>
                <w:bCs/>
                <w:sz w:val="24"/>
                <w:szCs w:val="24"/>
              </w:rPr>
              <w:t xml:space="preserve">Razvijena komunalna infrastruktura </w:t>
            </w:r>
          </w:p>
        </w:tc>
        <w:tc>
          <w:tcPr>
            <w:tcW w:w="4842" w:type="dxa"/>
            <w:hideMark/>
          </w:tcPr>
          <w:p w14:paraId="1CE79FE0" w14:textId="1B38D31F" w:rsidR="003219A0" w:rsidRPr="00A70307" w:rsidRDefault="004B6A28"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rPr>
            </w:pPr>
            <w:r>
              <w:rPr>
                <w:rFonts w:cstheme="minorHAnsi"/>
                <w:b/>
                <w:bCs/>
                <w:color w:val="0070C0"/>
                <w:sz w:val="24"/>
                <w:szCs w:val="24"/>
                <w:u w:val="single"/>
              </w:rPr>
              <w:t>3.11.</w:t>
            </w:r>
            <w:r w:rsidR="003219A0" w:rsidRPr="00A70307">
              <w:rPr>
                <w:rFonts w:cstheme="minorHAnsi"/>
                <w:b/>
                <w:bCs/>
                <w:color w:val="0070C0"/>
                <w:sz w:val="24"/>
                <w:szCs w:val="24"/>
                <w:u w:val="single"/>
              </w:rPr>
              <w:t>1. Povećanje učinkovitosti sustava gospodarenja otpadom</w:t>
            </w:r>
          </w:p>
        </w:tc>
      </w:tr>
      <w:tr w:rsidR="003219A0" w:rsidRPr="00A70307" w14:paraId="4D4757D7" w14:textId="77777777" w:rsidTr="006653D8">
        <w:trPr>
          <w:trHeight w:val="315"/>
        </w:trPr>
        <w:tc>
          <w:tcPr>
            <w:cnfStyle w:val="001000000000" w:firstRow="0" w:lastRow="0" w:firstColumn="1" w:lastColumn="0" w:oddVBand="0" w:evenVBand="0" w:oddHBand="0" w:evenHBand="0" w:firstRowFirstColumn="0" w:firstRowLastColumn="0" w:lastRowFirstColumn="0" w:lastRowLastColumn="0"/>
            <w:tcW w:w="611" w:type="dxa"/>
            <w:vMerge/>
            <w:hideMark/>
          </w:tcPr>
          <w:p w14:paraId="2F2A5E27" w14:textId="77777777" w:rsidR="003219A0" w:rsidRPr="00A70307" w:rsidRDefault="003219A0" w:rsidP="00A70307">
            <w:pPr>
              <w:spacing w:line="360" w:lineRule="auto"/>
              <w:rPr>
                <w:rFonts w:cstheme="minorHAnsi"/>
                <w:b w:val="0"/>
                <w:bCs w:val="0"/>
                <w:sz w:val="24"/>
                <w:szCs w:val="24"/>
              </w:rPr>
            </w:pPr>
          </w:p>
        </w:tc>
        <w:tc>
          <w:tcPr>
            <w:tcW w:w="698" w:type="dxa"/>
            <w:vMerge/>
            <w:hideMark/>
          </w:tcPr>
          <w:p w14:paraId="076AC7D4" w14:textId="77777777" w:rsidR="003219A0" w:rsidRPr="00A70307" w:rsidRDefault="003219A0"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p>
        </w:tc>
        <w:tc>
          <w:tcPr>
            <w:tcW w:w="3029" w:type="dxa"/>
            <w:gridSpan w:val="2"/>
            <w:vMerge/>
            <w:hideMark/>
          </w:tcPr>
          <w:p w14:paraId="2680B256" w14:textId="77777777" w:rsidR="003219A0" w:rsidRPr="00A70307" w:rsidRDefault="003219A0"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b/>
                <w:bCs/>
                <w:sz w:val="24"/>
                <w:szCs w:val="24"/>
              </w:rPr>
            </w:pPr>
          </w:p>
        </w:tc>
        <w:tc>
          <w:tcPr>
            <w:tcW w:w="4842" w:type="dxa"/>
            <w:hideMark/>
          </w:tcPr>
          <w:p w14:paraId="32464810" w14:textId="6F43282C" w:rsidR="003219A0" w:rsidRPr="00A70307" w:rsidRDefault="004B6A28"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b/>
                <w:bCs/>
                <w:color w:val="0070C0"/>
                <w:sz w:val="24"/>
                <w:szCs w:val="24"/>
                <w:u w:val="single"/>
              </w:rPr>
            </w:pPr>
            <w:r>
              <w:rPr>
                <w:rFonts w:cstheme="minorHAnsi"/>
                <w:b/>
                <w:bCs/>
                <w:color w:val="0070C0"/>
                <w:sz w:val="24"/>
                <w:szCs w:val="24"/>
                <w:u w:val="single"/>
              </w:rPr>
              <w:t>3.11.</w:t>
            </w:r>
            <w:r w:rsidR="003219A0" w:rsidRPr="00A70307">
              <w:rPr>
                <w:rFonts w:cstheme="minorHAnsi"/>
                <w:b/>
                <w:bCs/>
                <w:color w:val="0070C0"/>
                <w:sz w:val="24"/>
                <w:szCs w:val="24"/>
                <w:u w:val="single"/>
              </w:rPr>
              <w:t>2. Zaštita vodenih resursa te nadogradnja sustava vodoopskrbe i odvodnje</w:t>
            </w:r>
          </w:p>
        </w:tc>
      </w:tr>
      <w:tr w:rsidR="003219A0" w:rsidRPr="00A70307" w14:paraId="06D1493A" w14:textId="77777777" w:rsidTr="006653D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611" w:type="dxa"/>
            <w:vMerge w:val="restart"/>
            <w:noWrap/>
            <w:hideMark/>
          </w:tcPr>
          <w:p w14:paraId="4501BEA1" w14:textId="77777777" w:rsidR="003219A0" w:rsidRPr="00A70307" w:rsidRDefault="003219A0" w:rsidP="00A70307">
            <w:pPr>
              <w:spacing w:line="360" w:lineRule="auto"/>
              <w:rPr>
                <w:rFonts w:cstheme="minorHAnsi"/>
                <w:b w:val="0"/>
                <w:bCs w:val="0"/>
                <w:sz w:val="24"/>
                <w:szCs w:val="24"/>
              </w:rPr>
            </w:pPr>
            <w:r w:rsidRPr="00A70307">
              <w:rPr>
                <w:rFonts w:cstheme="minorHAnsi"/>
                <w:sz w:val="24"/>
                <w:szCs w:val="24"/>
              </w:rPr>
              <w:t>SC. 10.</w:t>
            </w:r>
          </w:p>
        </w:tc>
        <w:tc>
          <w:tcPr>
            <w:tcW w:w="698" w:type="dxa"/>
            <w:vMerge w:val="restart"/>
            <w:noWrap/>
            <w:hideMark/>
          </w:tcPr>
          <w:p w14:paraId="6EFAF310" w14:textId="2149CBAB" w:rsidR="003219A0" w:rsidRPr="00A70307" w:rsidRDefault="003219A0"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A70307">
              <w:rPr>
                <w:rFonts w:cstheme="minorHAnsi"/>
                <w:sz w:val="24"/>
                <w:szCs w:val="24"/>
              </w:rPr>
              <w:t>PC</w:t>
            </w:r>
            <w:r w:rsidR="004B6A28">
              <w:rPr>
                <w:rFonts w:cstheme="minorHAnsi"/>
                <w:sz w:val="24"/>
                <w:szCs w:val="24"/>
              </w:rPr>
              <w:t>3.</w:t>
            </w:r>
            <w:r w:rsidRPr="00A70307">
              <w:rPr>
                <w:rFonts w:cstheme="minorHAnsi"/>
                <w:sz w:val="24"/>
                <w:szCs w:val="24"/>
              </w:rPr>
              <w:t>12</w:t>
            </w:r>
          </w:p>
        </w:tc>
        <w:tc>
          <w:tcPr>
            <w:tcW w:w="3029" w:type="dxa"/>
            <w:gridSpan w:val="2"/>
            <w:vMerge w:val="restart"/>
            <w:hideMark/>
          </w:tcPr>
          <w:p w14:paraId="2C4B9F14" w14:textId="77777777" w:rsidR="003219A0" w:rsidRPr="00A70307" w:rsidRDefault="003219A0"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b/>
                <w:bCs/>
                <w:sz w:val="24"/>
                <w:szCs w:val="24"/>
              </w:rPr>
            </w:pPr>
            <w:r w:rsidRPr="00A70307">
              <w:rPr>
                <w:rFonts w:cstheme="minorHAnsi"/>
                <w:b/>
                <w:bCs/>
                <w:sz w:val="24"/>
                <w:szCs w:val="24"/>
              </w:rPr>
              <w:t xml:space="preserve">Suvremena prometna infrastruktura </w:t>
            </w:r>
          </w:p>
        </w:tc>
        <w:tc>
          <w:tcPr>
            <w:tcW w:w="4842" w:type="dxa"/>
            <w:noWrap/>
            <w:hideMark/>
          </w:tcPr>
          <w:p w14:paraId="6C229C41" w14:textId="3E56C013" w:rsidR="003219A0" w:rsidRPr="00A70307" w:rsidRDefault="004B6A28"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rPr>
            </w:pPr>
            <w:r>
              <w:rPr>
                <w:rFonts w:cstheme="minorHAnsi"/>
                <w:b/>
                <w:bCs/>
                <w:color w:val="0070C0"/>
                <w:sz w:val="24"/>
                <w:szCs w:val="24"/>
                <w:u w:val="single"/>
              </w:rPr>
              <w:t>3.12.</w:t>
            </w:r>
            <w:r w:rsidR="003219A0" w:rsidRPr="00A70307">
              <w:rPr>
                <w:rFonts w:cstheme="minorHAnsi"/>
                <w:b/>
                <w:bCs/>
                <w:color w:val="0070C0"/>
                <w:sz w:val="24"/>
                <w:szCs w:val="24"/>
                <w:u w:val="single"/>
              </w:rPr>
              <w:t>1. Unaprjeđenje prometne infrastrukture</w:t>
            </w:r>
          </w:p>
        </w:tc>
      </w:tr>
      <w:tr w:rsidR="003219A0" w:rsidRPr="00A70307" w14:paraId="6E3D9722" w14:textId="77777777" w:rsidTr="006653D8">
        <w:trPr>
          <w:trHeight w:val="315"/>
        </w:trPr>
        <w:tc>
          <w:tcPr>
            <w:cnfStyle w:val="001000000000" w:firstRow="0" w:lastRow="0" w:firstColumn="1" w:lastColumn="0" w:oddVBand="0" w:evenVBand="0" w:oddHBand="0" w:evenHBand="0" w:firstRowFirstColumn="0" w:firstRowLastColumn="0" w:lastRowFirstColumn="0" w:lastRowLastColumn="0"/>
            <w:tcW w:w="611" w:type="dxa"/>
            <w:vMerge/>
            <w:hideMark/>
          </w:tcPr>
          <w:p w14:paraId="25F2E0DB" w14:textId="77777777" w:rsidR="003219A0" w:rsidRPr="00A70307" w:rsidRDefault="003219A0" w:rsidP="00A70307">
            <w:pPr>
              <w:spacing w:line="360" w:lineRule="auto"/>
              <w:rPr>
                <w:rFonts w:cstheme="minorHAnsi"/>
                <w:b w:val="0"/>
                <w:bCs w:val="0"/>
                <w:sz w:val="24"/>
                <w:szCs w:val="24"/>
              </w:rPr>
            </w:pPr>
          </w:p>
        </w:tc>
        <w:tc>
          <w:tcPr>
            <w:tcW w:w="698" w:type="dxa"/>
            <w:vMerge/>
            <w:hideMark/>
          </w:tcPr>
          <w:p w14:paraId="71A90088" w14:textId="77777777" w:rsidR="003219A0" w:rsidRPr="00A70307" w:rsidRDefault="003219A0"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p>
        </w:tc>
        <w:tc>
          <w:tcPr>
            <w:tcW w:w="3029" w:type="dxa"/>
            <w:gridSpan w:val="2"/>
            <w:vMerge/>
            <w:hideMark/>
          </w:tcPr>
          <w:p w14:paraId="7B864C7A" w14:textId="77777777" w:rsidR="003219A0" w:rsidRPr="00A70307" w:rsidRDefault="003219A0"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b/>
                <w:bCs/>
                <w:sz w:val="24"/>
                <w:szCs w:val="24"/>
              </w:rPr>
            </w:pPr>
          </w:p>
        </w:tc>
        <w:tc>
          <w:tcPr>
            <w:tcW w:w="4842" w:type="dxa"/>
            <w:noWrap/>
            <w:hideMark/>
          </w:tcPr>
          <w:p w14:paraId="6A30D3E3" w14:textId="5F6DA327" w:rsidR="003219A0" w:rsidRPr="00A70307" w:rsidRDefault="004B6A28" w:rsidP="00A70307">
            <w:pPr>
              <w:spacing w:line="360"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r>
              <w:rPr>
                <w:rFonts w:cstheme="minorHAnsi"/>
                <w:sz w:val="24"/>
                <w:szCs w:val="24"/>
              </w:rPr>
              <w:t>3.12.</w:t>
            </w:r>
            <w:r w:rsidR="003219A0" w:rsidRPr="00A70307">
              <w:rPr>
                <w:rFonts w:cstheme="minorHAnsi"/>
                <w:sz w:val="24"/>
                <w:szCs w:val="24"/>
              </w:rPr>
              <w:t>2. Razvoj integriranog sustava javnog prijevoza</w:t>
            </w:r>
          </w:p>
        </w:tc>
      </w:tr>
      <w:tr w:rsidR="003219A0" w:rsidRPr="00A70307" w14:paraId="524BD9F3" w14:textId="77777777" w:rsidTr="006653D8">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611" w:type="dxa"/>
            <w:noWrap/>
            <w:hideMark/>
          </w:tcPr>
          <w:p w14:paraId="4BDBF43A" w14:textId="77777777" w:rsidR="003219A0" w:rsidRPr="00A70307" w:rsidRDefault="003219A0" w:rsidP="00A70307">
            <w:pPr>
              <w:spacing w:line="360" w:lineRule="auto"/>
              <w:rPr>
                <w:rFonts w:cstheme="minorHAnsi"/>
                <w:b w:val="0"/>
                <w:bCs w:val="0"/>
                <w:sz w:val="24"/>
                <w:szCs w:val="24"/>
              </w:rPr>
            </w:pPr>
            <w:r w:rsidRPr="00A70307">
              <w:rPr>
                <w:rFonts w:cstheme="minorHAnsi"/>
                <w:sz w:val="24"/>
                <w:szCs w:val="24"/>
              </w:rPr>
              <w:t>SC.12</w:t>
            </w:r>
          </w:p>
        </w:tc>
        <w:tc>
          <w:tcPr>
            <w:tcW w:w="698" w:type="dxa"/>
            <w:noWrap/>
            <w:hideMark/>
          </w:tcPr>
          <w:p w14:paraId="50353F18" w14:textId="3447F109" w:rsidR="003219A0" w:rsidRPr="00A70307" w:rsidRDefault="003219A0"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A70307">
              <w:rPr>
                <w:rFonts w:cstheme="minorHAnsi"/>
                <w:sz w:val="24"/>
                <w:szCs w:val="24"/>
              </w:rPr>
              <w:t>PC</w:t>
            </w:r>
            <w:r w:rsidR="004B6A28">
              <w:rPr>
                <w:rFonts w:cstheme="minorHAnsi"/>
                <w:sz w:val="24"/>
                <w:szCs w:val="24"/>
              </w:rPr>
              <w:t>3.</w:t>
            </w:r>
            <w:r w:rsidRPr="00A70307">
              <w:rPr>
                <w:rFonts w:cstheme="minorHAnsi"/>
                <w:sz w:val="24"/>
                <w:szCs w:val="24"/>
              </w:rPr>
              <w:t>13</w:t>
            </w:r>
          </w:p>
        </w:tc>
        <w:tc>
          <w:tcPr>
            <w:tcW w:w="3029" w:type="dxa"/>
            <w:gridSpan w:val="2"/>
            <w:hideMark/>
          </w:tcPr>
          <w:p w14:paraId="25C25662" w14:textId="77777777" w:rsidR="003219A0" w:rsidRPr="00A70307" w:rsidRDefault="003219A0"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b/>
                <w:bCs/>
                <w:sz w:val="24"/>
                <w:szCs w:val="24"/>
              </w:rPr>
            </w:pPr>
            <w:r w:rsidRPr="00A70307">
              <w:rPr>
                <w:rFonts w:cstheme="minorHAnsi"/>
                <w:b/>
                <w:bCs/>
                <w:sz w:val="24"/>
                <w:szCs w:val="24"/>
              </w:rPr>
              <w:t>Visoka kvaliteta urbanog i ruralnog prostora</w:t>
            </w:r>
          </w:p>
        </w:tc>
        <w:tc>
          <w:tcPr>
            <w:tcW w:w="4842" w:type="dxa"/>
            <w:noWrap/>
            <w:hideMark/>
          </w:tcPr>
          <w:p w14:paraId="2B78BF33" w14:textId="022F913A" w:rsidR="003219A0" w:rsidRPr="00A70307" w:rsidRDefault="004B6A28" w:rsidP="00A70307">
            <w:pPr>
              <w:spacing w:line="360" w:lineRule="auto"/>
              <w:cnfStyle w:val="000000100000" w:firstRow="0" w:lastRow="0" w:firstColumn="0" w:lastColumn="0" w:oddVBand="0" w:evenVBand="0" w:oddHBand="1" w:evenHBand="0" w:firstRowFirstColumn="0" w:firstRowLastColumn="0" w:lastRowFirstColumn="0" w:lastRowLastColumn="0"/>
              <w:rPr>
                <w:rFonts w:cstheme="minorHAnsi"/>
                <w:sz w:val="24"/>
                <w:szCs w:val="24"/>
              </w:rPr>
            </w:pPr>
            <w:r>
              <w:rPr>
                <w:rFonts w:cstheme="minorHAnsi"/>
                <w:sz w:val="24"/>
                <w:szCs w:val="24"/>
              </w:rPr>
              <w:t>3.13.</w:t>
            </w:r>
            <w:r w:rsidR="003219A0" w:rsidRPr="00A70307">
              <w:rPr>
                <w:rFonts w:cstheme="minorHAnsi"/>
                <w:sz w:val="24"/>
                <w:szCs w:val="24"/>
              </w:rPr>
              <w:t>1. Razvoj pametnih i održivih sela i gradova</w:t>
            </w:r>
          </w:p>
        </w:tc>
      </w:tr>
    </w:tbl>
    <w:p w14:paraId="42F511A0" w14:textId="2D88141C" w:rsidR="003219A0" w:rsidRPr="007322AC" w:rsidRDefault="007322AC" w:rsidP="007322AC">
      <w:pPr>
        <w:pStyle w:val="Opisslike"/>
        <w:spacing w:line="360" w:lineRule="auto"/>
        <w:rPr>
          <w:rFonts w:eastAsiaTheme="majorEastAsia" w:cstheme="minorHAnsi"/>
          <w:color w:val="auto"/>
          <w:sz w:val="24"/>
          <w:szCs w:val="24"/>
        </w:rPr>
      </w:pPr>
      <w:r>
        <w:rPr>
          <w:rFonts w:cstheme="minorHAnsi"/>
          <w:color w:val="auto"/>
          <w:sz w:val="24"/>
          <w:szCs w:val="24"/>
        </w:rPr>
        <w:t>I</w:t>
      </w:r>
      <w:r w:rsidR="001A4FD3" w:rsidRPr="007322AC">
        <w:rPr>
          <w:rFonts w:cstheme="minorHAnsi"/>
          <w:color w:val="auto"/>
          <w:sz w:val="24"/>
          <w:szCs w:val="24"/>
        </w:rPr>
        <w:t>zvor:</w:t>
      </w:r>
      <w:r w:rsidR="00971D9D" w:rsidRPr="007322AC">
        <w:rPr>
          <w:rFonts w:cstheme="minorHAnsi"/>
          <w:color w:val="auto"/>
          <w:sz w:val="24"/>
          <w:szCs w:val="24"/>
        </w:rPr>
        <w:t xml:space="preserve"> izradila JU REDEA</w:t>
      </w:r>
    </w:p>
    <w:p w14:paraId="1E79D0FB" w14:textId="0DFC6304" w:rsidR="005D2E7F" w:rsidRPr="00A70307" w:rsidRDefault="005D2E7F" w:rsidP="00A70307">
      <w:pPr>
        <w:spacing w:line="360" w:lineRule="auto"/>
        <w:jc w:val="both"/>
        <w:rPr>
          <w:rFonts w:cstheme="minorHAnsi"/>
          <w:sz w:val="24"/>
          <w:szCs w:val="24"/>
        </w:rPr>
      </w:pPr>
      <w:r w:rsidRPr="00A70307">
        <w:rPr>
          <w:rFonts w:cstheme="minorHAnsi"/>
          <w:sz w:val="24"/>
          <w:szCs w:val="24"/>
        </w:rPr>
        <w:t xml:space="preserve">U okviru </w:t>
      </w:r>
      <w:r w:rsidRPr="00A70307">
        <w:rPr>
          <w:rFonts w:cstheme="minorHAnsi"/>
          <w:b/>
          <w:bCs/>
          <w:sz w:val="24"/>
          <w:szCs w:val="24"/>
          <w:u w:val="single"/>
        </w:rPr>
        <w:t>15 mjera definiran</w:t>
      </w:r>
      <w:r w:rsidR="002B3881" w:rsidRPr="00A70307">
        <w:rPr>
          <w:rFonts w:cstheme="minorHAnsi"/>
          <w:b/>
          <w:bCs/>
          <w:sz w:val="24"/>
          <w:szCs w:val="24"/>
          <w:u w:val="single"/>
        </w:rPr>
        <w:t>e su</w:t>
      </w:r>
      <w:r w:rsidR="007322AC">
        <w:rPr>
          <w:rFonts w:cstheme="minorHAnsi"/>
          <w:b/>
          <w:bCs/>
          <w:sz w:val="24"/>
          <w:szCs w:val="24"/>
          <w:u w:val="single"/>
        </w:rPr>
        <w:t xml:space="preserve"> </w:t>
      </w:r>
      <w:r w:rsidRPr="00A70307">
        <w:rPr>
          <w:rFonts w:cstheme="minorHAnsi"/>
          <w:b/>
          <w:bCs/>
          <w:sz w:val="24"/>
          <w:szCs w:val="24"/>
          <w:u w:val="single"/>
        </w:rPr>
        <w:t>aktivnosti</w:t>
      </w:r>
      <w:r w:rsidRPr="00A70307">
        <w:rPr>
          <w:rFonts w:cstheme="minorHAnsi"/>
          <w:sz w:val="24"/>
          <w:szCs w:val="24"/>
        </w:rPr>
        <w:t xml:space="preserve"> kojima će Općina </w:t>
      </w:r>
      <w:r w:rsidR="00EF5543" w:rsidRPr="00A70307">
        <w:rPr>
          <w:rFonts w:cstheme="minorHAnsi"/>
          <w:sz w:val="24"/>
          <w:szCs w:val="24"/>
        </w:rPr>
        <w:t>Štrigova</w:t>
      </w:r>
      <w:r w:rsidRPr="00A70307">
        <w:rPr>
          <w:rFonts w:cstheme="minorHAnsi"/>
          <w:sz w:val="24"/>
          <w:szCs w:val="24"/>
        </w:rPr>
        <w:t xml:space="preserve"> pratiti uspješnost strateškog planiranja ostvarenih ciljeva i rezultata Provedbenog programa Općine </w:t>
      </w:r>
      <w:r w:rsidR="00EF5543" w:rsidRPr="00A70307">
        <w:rPr>
          <w:rFonts w:cstheme="minorHAnsi"/>
          <w:sz w:val="24"/>
          <w:szCs w:val="24"/>
        </w:rPr>
        <w:t>Štrigova</w:t>
      </w:r>
      <w:r w:rsidRPr="00A70307">
        <w:rPr>
          <w:rFonts w:cstheme="minorHAnsi"/>
          <w:sz w:val="24"/>
          <w:szCs w:val="24"/>
        </w:rPr>
        <w:t xml:space="preserve"> do 2025. </w:t>
      </w:r>
      <w:r w:rsidR="002B3881" w:rsidRPr="00A70307">
        <w:rPr>
          <w:rFonts w:cstheme="minorHAnsi"/>
          <w:sz w:val="24"/>
          <w:szCs w:val="24"/>
        </w:rPr>
        <w:t>Određene a</w:t>
      </w:r>
      <w:r w:rsidRPr="00A70307">
        <w:rPr>
          <w:rFonts w:cstheme="minorHAnsi"/>
          <w:sz w:val="24"/>
          <w:szCs w:val="24"/>
        </w:rPr>
        <w:t xml:space="preserve">ktivnosti će se mjeriti definiranim pokazateljima, utvrđenim polazišnim i ciljnim vrijednostima za ključne aktivnosti.  </w:t>
      </w:r>
    </w:p>
    <w:p w14:paraId="6DB685DC" w14:textId="77777777" w:rsidR="002B3881" w:rsidRPr="00A70307" w:rsidRDefault="005D2E7F" w:rsidP="00A70307">
      <w:pPr>
        <w:spacing w:line="360" w:lineRule="auto"/>
        <w:jc w:val="both"/>
        <w:rPr>
          <w:rFonts w:cstheme="minorHAnsi"/>
          <w:sz w:val="24"/>
          <w:szCs w:val="24"/>
        </w:rPr>
      </w:pPr>
      <w:r w:rsidRPr="00A70307">
        <w:rPr>
          <w:rFonts w:cstheme="minorHAnsi"/>
          <w:sz w:val="24"/>
          <w:szCs w:val="24"/>
        </w:rPr>
        <w:t xml:space="preserve">Ključne aktivnosti kojima će se ostvariti mjere su: </w:t>
      </w:r>
    </w:p>
    <w:p w14:paraId="473F3DB5" w14:textId="77777777" w:rsidR="002B3881" w:rsidRPr="00A70307" w:rsidRDefault="005D2E7F" w:rsidP="00A70307">
      <w:pPr>
        <w:pStyle w:val="Odlomakpopisa"/>
        <w:numPr>
          <w:ilvl w:val="0"/>
          <w:numId w:val="14"/>
        </w:numPr>
        <w:spacing w:line="360" w:lineRule="auto"/>
        <w:jc w:val="both"/>
        <w:rPr>
          <w:rFonts w:cstheme="minorHAnsi"/>
          <w:sz w:val="24"/>
          <w:szCs w:val="24"/>
        </w:rPr>
      </w:pPr>
      <w:r w:rsidRPr="00A70307">
        <w:rPr>
          <w:rFonts w:cstheme="minorHAnsi"/>
          <w:sz w:val="24"/>
          <w:szCs w:val="24"/>
        </w:rPr>
        <w:t xml:space="preserve">aktivnosti vezane uz funkcioniranje predstavničkog, izvršnog i upravnog tijela Općine </w:t>
      </w:r>
      <w:r w:rsidR="00BF50AE" w:rsidRPr="00A70307">
        <w:rPr>
          <w:rFonts w:cstheme="minorHAnsi"/>
          <w:sz w:val="24"/>
          <w:szCs w:val="24"/>
        </w:rPr>
        <w:t>Štrigova</w:t>
      </w:r>
      <w:r w:rsidRPr="00A70307">
        <w:rPr>
          <w:rFonts w:cstheme="minorHAnsi"/>
          <w:sz w:val="24"/>
          <w:szCs w:val="24"/>
        </w:rPr>
        <w:t xml:space="preserve">, </w:t>
      </w:r>
    </w:p>
    <w:p w14:paraId="2197A877" w14:textId="77777777" w:rsidR="002B3881" w:rsidRPr="00A70307" w:rsidRDefault="005D2E7F" w:rsidP="00A70307">
      <w:pPr>
        <w:pStyle w:val="Odlomakpopisa"/>
        <w:numPr>
          <w:ilvl w:val="0"/>
          <w:numId w:val="14"/>
        </w:numPr>
        <w:spacing w:line="360" w:lineRule="auto"/>
        <w:jc w:val="both"/>
        <w:rPr>
          <w:rFonts w:cstheme="minorHAnsi"/>
          <w:sz w:val="24"/>
          <w:szCs w:val="24"/>
        </w:rPr>
      </w:pPr>
      <w:r w:rsidRPr="00A70307">
        <w:rPr>
          <w:rFonts w:cstheme="minorHAnsi"/>
          <w:sz w:val="24"/>
          <w:szCs w:val="24"/>
        </w:rPr>
        <w:t xml:space="preserve">redovno održavanje građevinskih objekata u vlasništvu Općine, </w:t>
      </w:r>
    </w:p>
    <w:p w14:paraId="364217B8" w14:textId="77777777" w:rsidR="00F530D1" w:rsidRPr="00A70307" w:rsidRDefault="003F63CF" w:rsidP="00A70307">
      <w:pPr>
        <w:pStyle w:val="Odlomakpopisa"/>
        <w:numPr>
          <w:ilvl w:val="0"/>
          <w:numId w:val="14"/>
        </w:numPr>
        <w:spacing w:line="360" w:lineRule="auto"/>
        <w:jc w:val="both"/>
        <w:rPr>
          <w:rFonts w:cstheme="minorHAnsi"/>
          <w:sz w:val="24"/>
          <w:szCs w:val="24"/>
        </w:rPr>
      </w:pPr>
      <w:r w:rsidRPr="00A70307">
        <w:rPr>
          <w:rFonts w:cstheme="minorHAnsi"/>
          <w:sz w:val="24"/>
          <w:szCs w:val="24"/>
        </w:rPr>
        <w:t xml:space="preserve"> </w:t>
      </w:r>
      <w:r w:rsidR="005D2E7F" w:rsidRPr="00A70307">
        <w:rPr>
          <w:rFonts w:cstheme="minorHAnsi"/>
          <w:sz w:val="24"/>
          <w:szCs w:val="24"/>
        </w:rPr>
        <w:t xml:space="preserve">aktivnosti vezane uz održavanje i izgradnju turističkih objekata, </w:t>
      </w:r>
    </w:p>
    <w:p w14:paraId="6CC616C6" w14:textId="185D720E" w:rsidR="00F530D1" w:rsidRPr="00A70307" w:rsidRDefault="005D2E7F" w:rsidP="00A70307">
      <w:pPr>
        <w:pStyle w:val="Odlomakpopisa"/>
        <w:numPr>
          <w:ilvl w:val="0"/>
          <w:numId w:val="14"/>
        </w:numPr>
        <w:spacing w:line="360" w:lineRule="auto"/>
        <w:jc w:val="both"/>
        <w:rPr>
          <w:rFonts w:cstheme="minorHAnsi"/>
          <w:sz w:val="24"/>
          <w:szCs w:val="24"/>
        </w:rPr>
      </w:pPr>
      <w:r w:rsidRPr="00A70307">
        <w:rPr>
          <w:rFonts w:cstheme="minorHAnsi"/>
          <w:sz w:val="24"/>
          <w:szCs w:val="24"/>
        </w:rPr>
        <w:t xml:space="preserve">izgradnja </w:t>
      </w:r>
      <w:r w:rsidR="00291256" w:rsidRPr="00A70307">
        <w:rPr>
          <w:rFonts w:cstheme="minorHAnsi"/>
          <w:sz w:val="24"/>
          <w:szCs w:val="24"/>
        </w:rPr>
        <w:t xml:space="preserve">komunalne </w:t>
      </w:r>
      <w:r w:rsidR="00A053CD" w:rsidRPr="00A70307">
        <w:rPr>
          <w:rFonts w:cstheme="minorHAnsi"/>
          <w:sz w:val="24"/>
          <w:szCs w:val="24"/>
        </w:rPr>
        <w:t>infrastrukture</w:t>
      </w:r>
      <w:r w:rsidR="00291256" w:rsidRPr="00A70307">
        <w:rPr>
          <w:rFonts w:cstheme="minorHAnsi"/>
          <w:sz w:val="24"/>
          <w:szCs w:val="24"/>
        </w:rPr>
        <w:t xml:space="preserve"> za novo stambeno naselje</w:t>
      </w:r>
      <w:r w:rsidRPr="00A70307">
        <w:rPr>
          <w:rFonts w:cstheme="minorHAnsi"/>
          <w:sz w:val="24"/>
          <w:szCs w:val="24"/>
        </w:rPr>
        <w:t>,</w:t>
      </w:r>
    </w:p>
    <w:p w14:paraId="2556739F" w14:textId="77777777" w:rsidR="00F530D1" w:rsidRPr="00A70307" w:rsidRDefault="005D2E7F" w:rsidP="00A70307">
      <w:pPr>
        <w:pStyle w:val="Odlomakpopisa"/>
        <w:numPr>
          <w:ilvl w:val="0"/>
          <w:numId w:val="14"/>
        </w:numPr>
        <w:spacing w:line="360" w:lineRule="auto"/>
        <w:jc w:val="both"/>
        <w:rPr>
          <w:rFonts w:cstheme="minorHAnsi"/>
          <w:sz w:val="24"/>
          <w:szCs w:val="24"/>
        </w:rPr>
      </w:pPr>
      <w:r w:rsidRPr="00A70307">
        <w:rPr>
          <w:rFonts w:cstheme="minorHAnsi"/>
          <w:sz w:val="24"/>
          <w:szCs w:val="24"/>
        </w:rPr>
        <w:t xml:space="preserve"> održavanje postojećih domova kulture, </w:t>
      </w:r>
    </w:p>
    <w:p w14:paraId="69AEBE57" w14:textId="77777777" w:rsidR="00F530D1" w:rsidRPr="00A70307" w:rsidRDefault="005D2E7F" w:rsidP="00A70307">
      <w:pPr>
        <w:pStyle w:val="Odlomakpopisa"/>
        <w:numPr>
          <w:ilvl w:val="0"/>
          <w:numId w:val="14"/>
        </w:numPr>
        <w:spacing w:line="360" w:lineRule="auto"/>
        <w:jc w:val="both"/>
        <w:rPr>
          <w:rFonts w:cstheme="minorHAnsi"/>
          <w:sz w:val="24"/>
          <w:szCs w:val="24"/>
        </w:rPr>
      </w:pPr>
      <w:r w:rsidRPr="00A70307">
        <w:rPr>
          <w:rFonts w:cstheme="minorHAnsi"/>
          <w:sz w:val="24"/>
          <w:szCs w:val="24"/>
        </w:rPr>
        <w:t xml:space="preserve">izgradnja i sanacija cesta i biciklističkih staza, </w:t>
      </w:r>
    </w:p>
    <w:p w14:paraId="060BD386" w14:textId="77777777" w:rsidR="00F530D1" w:rsidRPr="00A70307" w:rsidRDefault="005D2E7F" w:rsidP="00A70307">
      <w:pPr>
        <w:pStyle w:val="Odlomakpopisa"/>
        <w:numPr>
          <w:ilvl w:val="0"/>
          <w:numId w:val="14"/>
        </w:numPr>
        <w:spacing w:line="360" w:lineRule="auto"/>
        <w:jc w:val="both"/>
        <w:rPr>
          <w:rFonts w:cstheme="minorHAnsi"/>
          <w:sz w:val="24"/>
          <w:szCs w:val="24"/>
        </w:rPr>
      </w:pPr>
      <w:r w:rsidRPr="00A70307">
        <w:rPr>
          <w:rFonts w:cstheme="minorHAnsi"/>
          <w:sz w:val="24"/>
          <w:szCs w:val="24"/>
        </w:rPr>
        <w:t xml:space="preserve">održavanje i izgradnja sportsko - rekreativne infrastrukture i uređenje sportsko - rekreacijskih sadržaja, </w:t>
      </w:r>
    </w:p>
    <w:p w14:paraId="472884DA" w14:textId="77777777" w:rsidR="00F530D1" w:rsidRPr="00A70307" w:rsidRDefault="005D2E7F" w:rsidP="00A70307">
      <w:pPr>
        <w:pStyle w:val="Odlomakpopisa"/>
        <w:numPr>
          <w:ilvl w:val="0"/>
          <w:numId w:val="14"/>
        </w:numPr>
        <w:spacing w:line="360" w:lineRule="auto"/>
        <w:jc w:val="both"/>
        <w:rPr>
          <w:rFonts w:cstheme="minorHAnsi"/>
          <w:sz w:val="24"/>
          <w:szCs w:val="24"/>
        </w:rPr>
      </w:pPr>
      <w:r w:rsidRPr="00A70307">
        <w:rPr>
          <w:rFonts w:cstheme="minorHAnsi"/>
          <w:sz w:val="24"/>
          <w:szCs w:val="24"/>
        </w:rPr>
        <w:t xml:space="preserve">kupnja / održavanje opreme za civilnu zaštitu i aktivnosti vezane uz normalno funkcioniranje sustava protupožarne zaštite, </w:t>
      </w:r>
    </w:p>
    <w:p w14:paraId="4149CF58" w14:textId="77777777" w:rsidR="00F530D1" w:rsidRPr="00A70307" w:rsidRDefault="005D2E7F" w:rsidP="00A70307">
      <w:pPr>
        <w:pStyle w:val="Odlomakpopisa"/>
        <w:numPr>
          <w:ilvl w:val="0"/>
          <w:numId w:val="14"/>
        </w:numPr>
        <w:spacing w:line="360" w:lineRule="auto"/>
        <w:jc w:val="both"/>
        <w:rPr>
          <w:rFonts w:cstheme="minorHAnsi"/>
          <w:sz w:val="24"/>
          <w:szCs w:val="24"/>
        </w:rPr>
      </w:pPr>
      <w:r w:rsidRPr="00A70307">
        <w:rPr>
          <w:rFonts w:cstheme="minorHAnsi"/>
          <w:sz w:val="24"/>
          <w:szCs w:val="24"/>
        </w:rPr>
        <w:lastRenderedPageBreak/>
        <w:t xml:space="preserve">nabava i postava rasvjetnih tijela u naseljima općine, </w:t>
      </w:r>
    </w:p>
    <w:p w14:paraId="6002DFB8" w14:textId="77777777" w:rsidR="00F530D1" w:rsidRPr="00A70307" w:rsidRDefault="005D2E7F" w:rsidP="00A70307">
      <w:pPr>
        <w:pStyle w:val="Odlomakpopisa"/>
        <w:numPr>
          <w:ilvl w:val="0"/>
          <w:numId w:val="14"/>
        </w:numPr>
        <w:spacing w:line="360" w:lineRule="auto"/>
        <w:jc w:val="both"/>
        <w:rPr>
          <w:rFonts w:cstheme="minorHAnsi"/>
          <w:sz w:val="24"/>
          <w:szCs w:val="24"/>
        </w:rPr>
      </w:pPr>
      <w:r w:rsidRPr="00A70307">
        <w:rPr>
          <w:rFonts w:cstheme="minorHAnsi"/>
          <w:sz w:val="24"/>
          <w:szCs w:val="24"/>
        </w:rPr>
        <w:t>redovna djelatnost vrtića / provedba predškolskog boravka</w:t>
      </w:r>
      <w:r w:rsidR="00F530D1" w:rsidRPr="00A70307">
        <w:rPr>
          <w:rFonts w:cstheme="minorHAnsi"/>
          <w:sz w:val="24"/>
          <w:szCs w:val="24"/>
        </w:rPr>
        <w:t xml:space="preserve"> i</w:t>
      </w:r>
    </w:p>
    <w:p w14:paraId="4252E767" w14:textId="53ED4AB7" w:rsidR="005D2E7F" w:rsidRPr="00A70307" w:rsidRDefault="005D2E7F" w:rsidP="00A70307">
      <w:pPr>
        <w:pStyle w:val="Odlomakpopisa"/>
        <w:numPr>
          <w:ilvl w:val="0"/>
          <w:numId w:val="14"/>
        </w:numPr>
        <w:spacing w:line="360" w:lineRule="auto"/>
        <w:jc w:val="both"/>
        <w:rPr>
          <w:rFonts w:cstheme="minorHAnsi"/>
          <w:sz w:val="24"/>
          <w:szCs w:val="24"/>
        </w:rPr>
      </w:pPr>
      <w:r w:rsidRPr="00A70307">
        <w:rPr>
          <w:rFonts w:cstheme="minorHAnsi"/>
          <w:sz w:val="24"/>
          <w:szCs w:val="24"/>
        </w:rPr>
        <w:t>naknade građanima i kućanstvima u svrhu unaprjeđivanja uvjeta za život u naseljima.</w:t>
      </w:r>
    </w:p>
    <w:p w14:paraId="39B236EE" w14:textId="51584132" w:rsidR="00ED0AB5" w:rsidRPr="00A70307" w:rsidRDefault="005D2E7F" w:rsidP="00A70307">
      <w:pPr>
        <w:spacing w:line="360" w:lineRule="auto"/>
        <w:jc w:val="both"/>
        <w:rPr>
          <w:rFonts w:cstheme="minorHAnsi"/>
          <w:sz w:val="24"/>
          <w:szCs w:val="24"/>
        </w:rPr>
      </w:pPr>
      <w:r w:rsidRPr="00A70307">
        <w:rPr>
          <w:rFonts w:cstheme="minorHAnsi"/>
          <w:sz w:val="24"/>
          <w:szCs w:val="24"/>
        </w:rPr>
        <w:t>Detaljan pregled mjera, ključnih aktivnosti, financijskog pregleda i pokazatelja se nalazi u Prilogu 1. Provedben</w:t>
      </w:r>
      <w:r w:rsidR="00A053CD" w:rsidRPr="00A70307">
        <w:rPr>
          <w:rFonts w:cstheme="minorHAnsi"/>
          <w:sz w:val="24"/>
          <w:szCs w:val="24"/>
        </w:rPr>
        <w:t>og</w:t>
      </w:r>
      <w:r w:rsidRPr="00A70307">
        <w:rPr>
          <w:rFonts w:cstheme="minorHAnsi"/>
          <w:sz w:val="24"/>
          <w:szCs w:val="24"/>
        </w:rPr>
        <w:t xml:space="preserve"> program</w:t>
      </w:r>
      <w:r w:rsidR="00A053CD" w:rsidRPr="00A70307">
        <w:rPr>
          <w:rFonts w:cstheme="minorHAnsi"/>
          <w:sz w:val="24"/>
          <w:szCs w:val="24"/>
        </w:rPr>
        <w:t>a</w:t>
      </w:r>
      <w:r w:rsidRPr="00A70307">
        <w:rPr>
          <w:rFonts w:cstheme="minorHAnsi"/>
          <w:sz w:val="24"/>
          <w:szCs w:val="24"/>
        </w:rPr>
        <w:t xml:space="preserve"> </w:t>
      </w:r>
      <w:r w:rsidR="00291256" w:rsidRPr="00A70307">
        <w:rPr>
          <w:rFonts w:cstheme="minorHAnsi"/>
          <w:sz w:val="24"/>
          <w:szCs w:val="24"/>
        </w:rPr>
        <w:t>Općine Štrigova.</w:t>
      </w:r>
      <w:r w:rsidRPr="00A70307">
        <w:rPr>
          <w:rFonts w:cstheme="minorHAnsi"/>
          <w:sz w:val="24"/>
          <w:szCs w:val="24"/>
        </w:rPr>
        <w:t xml:space="preserve"> </w:t>
      </w:r>
    </w:p>
    <w:p w14:paraId="303E86EF" w14:textId="77777777" w:rsidR="00A053CD" w:rsidRPr="00A70307" w:rsidRDefault="00A053CD" w:rsidP="00A70307">
      <w:pPr>
        <w:spacing w:line="360" w:lineRule="auto"/>
        <w:rPr>
          <w:rFonts w:eastAsiaTheme="majorEastAsia" w:cstheme="minorHAnsi"/>
          <w:b/>
          <w:color w:val="000000" w:themeColor="text1"/>
          <w:sz w:val="24"/>
          <w:szCs w:val="24"/>
        </w:rPr>
      </w:pPr>
      <w:bookmarkStart w:id="19" w:name="_Toc90537508"/>
      <w:bookmarkStart w:id="20" w:name="_Hlk90538917"/>
      <w:r w:rsidRPr="00A70307">
        <w:rPr>
          <w:rFonts w:cstheme="minorHAnsi"/>
          <w:sz w:val="24"/>
          <w:szCs w:val="24"/>
        </w:rPr>
        <w:br w:type="page"/>
      </w:r>
    </w:p>
    <w:p w14:paraId="59C142A2" w14:textId="10FF6125" w:rsidR="00ED0AB5" w:rsidRPr="00A70307" w:rsidRDefault="002C1C03" w:rsidP="00A70307">
      <w:pPr>
        <w:pStyle w:val="Naslov1"/>
        <w:numPr>
          <w:ilvl w:val="0"/>
          <w:numId w:val="2"/>
        </w:numPr>
        <w:spacing w:line="360" w:lineRule="auto"/>
        <w:rPr>
          <w:rFonts w:asciiTheme="minorHAnsi" w:hAnsiTheme="minorHAnsi" w:cstheme="minorHAnsi"/>
          <w:sz w:val="24"/>
          <w:szCs w:val="24"/>
        </w:rPr>
      </w:pPr>
      <w:r w:rsidRPr="00A70307">
        <w:rPr>
          <w:rFonts w:asciiTheme="minorHAnsi" w:hAnsiTheme="minorHAnsi" w:cstheme="minorHAnsi"/>
          <w:sz w:val="24"/>
          <w:szCs w:val="24"/>
        </w:rPr>
        <w:lastRenderedPageBreak/>
        <w:t>INDIKATIVNI FINANCIJSKI OKVIR ZA PROVEDBU MJERA, AKTIVNOSTI I PROJEKATA</w:t>
      </w:r>
      <w:bookmarkEnd w:id="19"/>
    </w:p>
    <w:bookmarkEnd w:id="20"/>
    <w:p w14:paraId="3DBAD03E" w14:textId="77777777" w:rsidR="00D761A6" w:rsidRPr="00A70307" w:rsidRDefault="00D761A6" w:rsidP="00A70307">
      <w:pPr>
        <w:spacing w:line="360" w:lineRule="auto"/>
        <w:jc w:val="both"/>
        <w:rPr>
          <w:rFonts w:cstheme="minorHAnsi"/>
          <w:sz w:val="24"/>
          <w:szCs w:val="24"/>
        </w:rPr>
      </w:pPr>
    </w:p>
    <w:p w14:paraId="317A465A" w14:textId="07F045DC" w:rsidR="00D761A6" w:rsidRPr="00A70307" w:rsidRDefault="00D761A6" w:rsidP="00A70307">
      <w:pPr>
        <w:spacing w:line="360" w:lineRule="auto"/>
        <w:jc w:val="both"/>
        <w:rPr>
          <w:rFonts w:cstheme="minorHAnsi"/>
          <w:sz w:val="24"/>
          <w:szCs w:val="24"/>
        </w:rPr>
      </w:pPr>
      <w:r w:rsidRPr="00A70307">
        <w:rPr>
          <w:rFonts w:cstheme="minorHAnsi"/>
          <w:sz w:val="24"/>
          <w:szCs w:val="24"/>
        </w:rPr>
        <w:t>Financijski okvir za provedbu mjera, aktivnosti i projekata</w:t>
      </w:r>
      <w:r w:rsidRPr="00A70307">
        <w:rPr>
          <w:rFonts w:cstheme="minorHAnsi"/>
          <w:color w:val="FF0000"/>
          <w:sz w:val="24"/>
          <w:szCs w:val="24"/>
        </w:rPr>
        <w:t xml:space="preserve"> </w:t>
      </w:r>
      <w:r w:rsidRPr="00A70307">
        <w:rPr>
          <w:rFonts w:cstheme="minorHAnsi"/>
          <w:sz w:val="24"/>
          <w:szCs w:val="24"/>
        </w:rPr>
        <w:t>nalazi se u Prilogu 1. Provedben</w:t>
      </w:r>
      <w:r w:rsidR="00A053CD" w:rsidRPr="00A70307">
        <w:rPr>
          <w:rFonts w:cstheme="minorHAnsi"/>
          <w:sz w:val="24"/>
          <w:szCs w:val="24"/>
        </w:rPr>
        <w:t>og</w:t>
      </w:r>
      <w:r w:rsidRPr="00A70307">
        <w:rPr>
          <w:rFonts w:cstheme="minorHAnsi"/>
          <w:sz w:val="24"/>
          <w:szCs w:val="24"/>
        </w:rPr>
        <w:t xml:space="preserve"> program</w:t>
      </w:r>
      <w:r w:rsidR="00A053CD" w:rsidRPr="00A70307">
        <w:rPr>
          <w:rFonts w:cstheme="minorHAnsi"/>
          <w:sz w:val="24"/>
          <w:szCs w:val="24"/>
        </w:rPr>
        <w:t>a</w:t>
      </w:r>
      <w:r w:rsidRPr="00A70307">
        <w:rPr>
          <w:rFonts w:cstheme="minorHAnsi"/>
          <w:sz w:val="24"/>
          <w:szCs w:val="24"/>
        </w:rPr>
        <w:t xml:space="preserve"> Općine Štrigova u dijelu Procijenjeni trošak provedbe mjere. </w:t>
      </w:r>
    </w:p>
    <w:p w14:paraId="63C889EE" w14:textId="5520DD39" w:rsidR="001A4FD3" w:rsidRPr="00A70307" w:rsidRDefault="001A4FD3" w:rsidP="00A70307">
      <w:pPr>
        <w:spacing w:line="360" w:lineRule="auto"/>
        <w:jc w:val="both"/>
        <w:rPr>
          <w:rFonts w:cstheme="minorHAnsi"/>
          <w:sz w:val="24"/>
          <w:szCs w:val="24"/>
        </w:rPr>
      </w:pPr>
      <w:r w:rsidRPr="00A70307">
        <w:rPr>
          <w:rFonts w:cstheme="minorHAnsi"/>
          <w:sz w:val="24"/>
          <w:szCs w:val="24"/>
        </w:rPr>
        <w:t xml:space="preserve">Planira se utrošiti 57.288.000,00 milijuna </w:t>
      </w:r>
      <w:r w:rsidR="006452A7">
        <w:rPr>
          <w:rFonts w:cstheme="minorHAnsi"/>
          <w:sz w:val="24"/>
          <w:szCs w:val="24"/>
        </w:rPr>
        <w:t xml:space="preserve">kuna / 7.603.424,25 EUR </w:t>
      </w:r>
      <w:r w:rsidRPr="00A70307">
        <w:rPr>
          <w:rFonts w:cstheme="minorHAnsi"/>
          <w:sz w:val="24"/>
          <w:szCs w:val="24"/>
        </w:rPr>
        <w:t xml:space="preserve">za provedbu aktivnosti i mjere u mandatnom razdoblju 2021. – 2025.  </w:t>
      </w:r>
    </w:p>
    <w:p w14:paraId="4D724178" w14:textId="77777777" w:rsidR="001A4FD3" w:rsidRPr="00A70307" w:rsidRDefault="001A4FD3" w:rsidP="00A70307">
      <w:pPr>
        <w:spacing w:line="360" w:lineRule="auto"/>
        <w:jc w:val="both"/>
        <w:rPr>
          <w:rFonts w:cstheme="minorHAnsi"/>
          <w:sz w:val="24"/>
          <w:szCs w:val="24"/>
        </w:rPr>
      </w:pPr>
    </w:p>
    <w:p w14:paraId="046CEBFE" w14:textId="77777777" w:rsidR="00D761A6" w:rsidRPr="00A70307" w:rsidRDefault="00D761A6" w:rsidP="00A70307">
      <w:pPr>
        <w:spacing w:line="360" w:lineRule="auto"/>
        <w:jc w:val="both"/>
        <w:rPr>
          <w:rFonts w:cstheme="minorHAnsi"/>
          <w:sz w:val="24"/>
          <w:szCs w:val="24"/>
        </w:rPr>
      </w:pPr>
    </w:p>
    <w:p w14:paraId="53CE7A46" w14:textId="77777777" w:rsidR="00A053CD" w:rsidRPr="00A70307" w:rsidRDefault="00A053CD" w:rsidP="00A70307">
      <w:pPr>
        <w:spacing w:line="360" w:lineRule="auto"/>
        <w:rPr>
          <w:rFonts w:eastAsiaTheme="majorEastAsia" w:cstheme="minorHAnsi"/>
          <w:b/>
          <w:color w:val="000000" w:themeColor="text1"/>
          <w:sz w:val="24"/>
          <w:szCs w:val="24"/>
        </w:rPr>
      </w:pPr>
      <w:bookmarkStart w:id="21" w:name="_Toc90537509"/>
      <w:r w:rsidRPr="00A70307">
        <w:rPr>
          <w:rFonts w:cstheme="minorHAnsi"/>
          <w:sz w:val="24"/>
          <w:szCs w:val="24"/>
        </w:rPr>
        <w:br w:type="page"/>
      </w:r>
    </w:p>
    <w:p w14:paraId="2A6B8860" w14:textId="214E4C36" w:rsidR="00ED0AB5" w:rsidRPr="00A70307" w:rsidRDefault="002C1C03" w:rsidP="00A70307">
      <w:pPr>
        <w:pStyle w:val="Naslov1"/>
        <w:numPr>
          <w:ilvl w:val="0"/>
          <w:numId w:val="2"/>
        </w:numPr>
        <w:spacing w:line="360" w:lineRule="auto"/>
        <w:rPr>
          <w:rFonts w:asciiTheme="minorHAnsi" w:hAnsiTheme="minorHAnsi" w:cstheme="minorHAnsi"/>
          <w:sz w:val="24"/>
          <w:szCs w:val="24"/>
        </w:rPr>
      </w:pPr>
      <w:r w:rsidRPr="00A70307">
        <w:rPr>
          <w:rFonts w:asciiTheme="minorHAnsi" w:hAnsiTheme="minorHAnsi" w:cstheme="minorHAnsi"/>
          <w:sz w:val="24"/>
          <w:szCs w:val="24"/>
        </w:rPr>
        <w:lastRenderedPageBreak/>
        <w:t>OKVIR ZA PRAĆENJE I IZVJEŠTAVANJE</w:t>
      </w:r>
      <w:bookmarkEnd w:id="21"/>
    </w:p>
    <w:p w14:paraId="762FD52E" w14:textId="6DE4CB25" w:rsidR="002C1C03" w:rsidRPr="00A70307" w:rsidRDefault="002C1C03" w:rsidP="00A70307">
      <w:pPr>
        <w:spacing w:line="360" w:lineRule="auto"/>
        <w:rPr>
          <w:rFonts w:cstheme="minorHAnsi"/>
          <w:sz w:val="24"/>
          <w:szCs w:val="24"/>
        </w:rPr>
      </w:pPr>
    </w:p>
    <w:p w14:paraId="5510605E" w14:textId="3D35F74D" w:rsidR="002C1C03" w:rsidRPr="00A70307" w:rsidRDefault="002C1C03" w:rsidP="00A70307">
      <w:pPr>
        <w:spacing w:line="360" w:lineRule="auto"/>
        <w:jc w:val="both"/>
        <w:rPr>
          <w:rFonts w:cstheme="minorHAnsi"/>
          <w:sz w:val="24"/>
          <w:szCs w:val="24"/>
        </w:rPr>
      </w:pPr>
      <w:bookmarkStart w:id="22" w:name="_Hlk90538996"/>
      <w:r w:rsidRPr="00A70307">
        <w:rPr>
          <w:rFonts w:cstheme="minorHAnsi"/>
          <w:sz w:val="24"/>
          <w:szCs w:val="24"/>
        </w:rPr>
        <w:t xml:space="preserve">Praćenje i izvještavanje o provedbi akta strateškog planiranja od značaja za jedinice lokalne samouprave sastavni je dio procesa strateškog planiranja i definirano je Pravilnikom o rokovima i postupcima praćenja i izvještavanja o provedbi akata strateškog planiranja od nacionalnog značaja za jedinice lokalne i područne (regionalne samouprave) NN6/2019. Praćenje provedbe akata strateškog planiranja obuhvaća proces prikupljanja, analize i usporedbe pokazatelja (definirani u strateškom okviru Općine </w:t>
      </w:r>
      <w:r w:rsidR="00FB03F3" w:rsidRPr="00A70307">
        <w:rPr>
          <w:rFonts w:cstheme="minorHAnsi"/>
          <w:sz w:val="24"/>
          <w:szCs w:val="24"/>
        </w:rPr>
        <w:t>Štrigova</w:t>
      </w:r>
      <w:r w:rsidRPr="00A70307">
        <w:rPr>
          <w:rFonts w:cstheme="minorHAnsi"/>
          <w:sz w:val="24"/>
          <w:szCs w:val="24"/>
        </w:rPr>
        <w:t>) kojima se sustavno prati uspješnost provedbe ciljeva i mjera akta strateškog planiranja. Izvještavanje o provedbi akta strateškog planiranja proces je pružanja pravovremenih i relevantnih informacija ključnim nositeljima strateškog planiranja na razini JLS te široj javnosti o statusu provedbe strateškog akta. Praćenje i izvještavanje temelji se na načelima strateškog planiranja i upravljanja razvojem iz Zakona o sustavu strateškog planiranja i upravljanja razvojem Republike Hrvatske (»Narodne novine«, br. 123/17)</w:t>
      </w:r>
      <w:r w:rsidR="001A03B3">
        <w:rPr>
          <w:rFonts w:cstheme="minorHAnsi"/>
          <w:sz w:val="24"/>
          <w:szCs w:val="24"/>
        </w:rPr>
        <w:t xml:space="preserve"> </w:t>
      </w:r>
      <w:r w:rsidR="001A03B3" w:rsidRPr="005D0426">
        <w:rPr>
          <w:rFonts w:eastAsia="Times New Roman" w:cstheme="minorHAnsi"/>
          <w:sz w:val="24"/>
          <w:szCs w:val="24"/>
        </w:rPr>
        <w:t>te Zakonom o izmjenama i dopunama Zakona o sustavu strateškog planiranja i upravljanja razvojem Republike Hrvatske („Narodne novine“ broj 151/2022)</w:t>
      </w:r>
      <w:r w:rsidRPr="00A70307">
        <w:rPr>
          <w:rFonts w:cstheme="minorHAnsi"/>
          <w:sz w:val="24"/>
          <w:szCs w:val="24"/>
        </w:rPr>
        <w:t>.</w:t>
      </w:r>
    </w:p>
    <w:bookmarkEnd w:id="22"/>
    <w:p w14:paraId="7D5245D8" w14:textId="1ECA85CB" w:rsidR="002C1C03" w:rsidRPr="00A70307" w:rsidRDefault="002C1C03" w:rsidP="00A70307">
      <w:pPr>
        <w:pStyle w:val="Naslov2"/>
        <w:numPr>
          <w:ilvl w:val="0"/>
          <w:numId w:val="8"/>
        </w:numPr>
        <w:spacing w:line="360" w:lineRule="auto"/>
        <w:rPr>
          <w:rFonts w:asciiTheme="minorHAnsi" w:hAnsiTheme="minorHAnsi" w:cstheme="minorHAnsi"/>
          <w:sz w:val="24"/>
          <w:szCs w:val="24"/>
        </w:rPr>
      </w:pPr>
      <w:r w:rsidRPr="00A70307">
        <w:rPr>
          <w:rFonts w:asciiTheme="minorHAnsi" w:hAnsiTheme="minorHAnsi" w:cstheme="minorHAnsi"/>
          <w:sz w:val="24"/>
          <w:szCs w:val="24"/>
        </w:rPr>
        <w:t xml:space="preserve"> </w:t>
      </w:r>
      <w:bookmarkStart w:id="23" w:name="_Toc90537510"/>
      <w:r w:rsidRPr="00A70307">
        <w:rPr>
          <w:rFonts w:asciiTheme="minorHAnsi" w:hAnsiTheme="minorHAnsi" w:cstheme="minorHAnsi"/>
          <w:sz w:val="24"/>
          <w:szCs w:val="24"/>
        </w:rPr>
        <w:t>Praćenje i izvještavanje</w:t>
      </w:r>
      <w:bookmarkEnd w:id="23"/>
    </w:p>
    <w:p w14:paraId="5A7B7CBC" w14:textId="4E6D16C8" w:rsidR="00B624C0" w:rsidRPr="00A70307" w:rsidRDefault="00B624C0" w:rsidP="00A70307">
      <w:pPr>
        <w:spacing w:line="360" w:lineRule="auto"/>
        <w:rPr>
          <w:rFonts w:cstheme="minorHAnsi"/>
          <w:sz w:val="24"/>
          <w:szCs w:val="24"/>
        </w:rPr>
      </w:pPr>
    </w:p>
    <w:p w14:paraId="6FBE8942" w14:textId="257AF125" w:rsidR="00B624C0" w:rsidRPr="00A70307" w:rsidRDefault="00B624C0" w:rsidP="00A70307">
      <w:pPr>
        <w:spacing w:line="360" w:lineRule="auto"/>
        <w:jc w:val="both"/>
        <w:rPr>
          <w:rFonts w:eastAsia="Times New Roman" w:cstheme="minorHAnsi"/>
          <w:sz w:val="24"/>
          <w:szCs w:val="24"/>
        </w:rPr>
      </w:pPr>
      <w:bookmarkStart w:id="24" w:name="_Hlk90538021"/>
      <w:r w:rsidRPr="00A70307">
        <w:rPr>
          <w:rFonts w:eastAsia="Times New Roman" w:cstheme="minorHAnsi"/>
          <w:sz w:val="24"/>
          <w:szCs w:val="24"/>
        </w:rPr>
        <w:t xml:space="preserve">Općina Štrigova nadležna je za provedbu Provedbenog programa te za praćenje i izvještavanje o provedbi na čelu s načelnikom kao odgovornom osobom. </w:t>
      </w:r>
    </w:p>
    <w:p w14:paraId="7BA4947F" w14:textId="5852134B" w:rsidR="00B624C0" w:rsidRPr="00A70307" w:rsidRDefault="00B624C0" w:rsidP="00A70307">
      <w:pPr>
        <w:spacing w:line="360" w:lineRule="auto"/>
        <w:jc w:val="both"/>
        <w:rPr>
          <w:rFonts w:eastAsia="Times New Roman" w:cstheme="minorHAnsi"/>
          <w:sz w:val="24"/>
          <w:szCs w:val="24"/>
        </w:rPr>
      </w:pPr>
      <w:r w:rsidRPr="00A70307">
        <w:rPr>
          <w:rFonts w:eastAsia="Times New Roman" w:cstheme="minorHAnsi"/>
          <w:sz w:val="24"/>
          <w:szCs w:val="24"/>
        </w:rPr>
        <w:t>Sva izvješća o aktivnostima praćenja i izvještavanja Provedbenog programa Općine Štrigova bit će objavljena na službenim internetskim stranicama Općine. Ciljevi praćenja i izvještavanja su sljedeći:</w:t>
      </w:r>
    </w:p>
    <w:p w14:paraId="73E1BF26" w14:textId="77777777" w:rsidR="00B624C0" w:rsidRPr="00A70307" w:rsidRDefault="00B624C0" w:rsidP="00A70307">
      <w:pPr>
        <w:numPr>
          <w:ilvl w:val="0"/>
          <w:numId w:val="10"/>
        </w:numPr>
        <w:spacing w:line="360" w:lineRule="auto"/>
        <w:contextualSpacing/>
        <w:jc w:val="both"/>
        <w:rPr>
          <w:rFonts w:eastAsia="Times New Roman" w:cstheme="minorHAnsi"/>
          <w:sz w:val="24"/>
          <w:szCs w:val="24"/>
        </w:rPr>
      </w:pPr>
      <w:r w:rsidRPr="00A70307">
        <w:rPr>
          <w:rFonts w:eastAsia="Times New Roman" w:cstheme="minorHAnsi"/>
          <w:sz w:val="24"/>
          <w:szCs w:val="24"/>
        </w:rPr>
        <w:t>sustavno praćenje uspješnosti provedbe mjera akta strateškog planiranja</w:t>
      </w:r>
    </w:p>
    <w:p w14:paraId="366F0E1D" w14:textId="77777777" w:rsidR="00B624C0" w:rsidRPr="00A70307" w:rsidRDefault="00B624C0" w:rsidP="00A70307">
      <w:pPr>
        <w:numPr>
          <w:ilvl w:val="0"/>
          <w:numId w:val="10"/>
        </w:numPr>
        <w:spacing w:line="360" w:lineRule="auto"/>
        <w:contextualSpacing/>
        <w:jc w:val="both"/>
        <w:rPr>
          <w:rFonts w:eastAsia="Times New Roman" w:cstheme="minorHAnsi"/>
          <w:sz w:val="24"/>
          <w:szCs w:val="24"/>
        </w:rPr>
      </w:pPr>
      <w:r w:rsidRPr="00A70307">
        <w:rPr>
          <w:rFonts w:eastAsia="Times New Roman" w:cstheme="minorHAnsi"/>
          <w:sz w:val="24"/>
          <w:szCs w:val="24"/>
        </w:rPr>
        <w:t>učinkovito upravljanje provedbom akta strateškog planiranja i kontinuirano unapređivanje javne politike korištenjem rezultata praćenja i izvješćivanja</w:t>
      </w:r>
    </w:p>
    <w:p w14:paraId="5D7D4B5F" w14:textId="77777777" w:rsidR="00B624C0" w:rsidRPr="00A70307" w:rsidRDefault="00B624C0" w:rsidP="00A70307">
      <w:pPr>
        <w:numPr>
          <w:ilvl w:val="0"/>
          <w:numId w:val="10"/>
        </w:numPr>
        <w:spacing w:line="360" w:lineRule="auto"/>
        <w:contextualSpacing/>
        <w:jc w:val="both"/>
        <w:rPr>
          <w:rFonts w:eastAsia="Times New Roman" w:cstheme="minorHAnsi"/>
          <w:sz w:val="24"/>
          <w:szCs w:val="24"/>
        </w:rPr>
      </w:pPr>
      <w:r w:rsidRPr="00A70307">
        <w:rPr>
          <w:rFonts w:eastAsia="Times New Roman" w:cstheme="minorHAnsi"/>
          <w:sz w:val="24"/>
          <w:szCs w:val="24"/>
        </w:rPr>
        <w:t>pružanje pravovremenih i relevantnih osnova donositeljima odluka prilikom određivanja prioriteta razvojne politike, donošenja odluka na razini strateškog planiranja i revizije akta strateškog planiranja kroz analizu učinka, ishoda i rezultata provedenih mjera</w:t>
      </w:r>
    </w:p>
    <w:p w14:paraId="2AC15760" w14:textId="77777777" w:rsidR="00B624C0" w:rsidRPr="00A70307" w:rsidRDefault="00B624C0" w:rsidP="00A70307">
      <w:pPr>
        <w:numPr>
          <w:ilvl w:val="0"/>
          <w:numId w:val="10"/>
        </w:numPr>
        <w:spacing w:line="360" w:lineRule="auto"/>
        <w:contextualSpacing/>
        <w:jc w:val="both"/>
        <w:rPr>
          <w:rFonts w:eastAsia="Times New Roman" w:cstheme="minorHAnsi"/>
          <w:sz w:val="24"/>
          <w:szCs w:val="24"/>
        </w:rPr>
      </w:pPr>
      <w:r w:rsidRPr="00A70307">
        <w:rPr>
          <w:rFonts w:eastAsia="Times New Roman" w:cstheme="minorHAnsi"/>
          <w:sz w:val="24"/>
          <w:szCs w:val="24"/>
        </w:rPr>
        <w:lastRenderedPageBreak/>
        <w:t>utvrđivanje nenamjernih pozitivnih i negativnih posljedica provedbe akta strateškog planiranja</w:t>
      </w:r>
    </w:p>
    <w:p w14:paraId="5641CBE0" w14:textId="77777777" w:rsidR="00B624C0" w:rsidRPr="00A70307" w:rsidRDefault="00B624C0" w:rsidP="00A70307">
      <w:pPr>
        <w:numPr>
          <w:ilvl w:val="0"/>
          <w:numId w:val="10"/>
        </w:numPr>
        <w:spacing w:line="360" w:lineRule="auto"/>
        <w:contextualSpacing/>
        <w:jc w:val="both"/>
        <w:rPr>
          <w:rFonts w:eastAsia="Times New Roman" w:cstheme="minorHAnsi"/>
          <w:sz w:val="24"/>
          <w:szCs w:val="24"/>
        </w:rPr>
      </w:pPr>
      <w:r w:rsidRPr="00A70307">
        <w:rPr>
          <w:rFonts w:eastAsia="Times New Roman" w:cstheme="minorHAnsi"/>
          <w:sz w:val="24"/>
          <w:szCs w:val="24"/>
        </w:rPr>
        <w:t>povezivanje politike, programa, prioriteta, mjera i razvojnih projekata</w:t>
      </w:r>
    </w:p>
    <w:p w14:paraId="35372D96" w14:textId="77777777" w:rsidR="00B624C0" w:rsidRPr="00A70307" w:rsidRDefault="00B624C0" w:rsidP="00A70307">
      <w:pPr>
        <w:numPr>
          <w:ilvl w:val="0"/>
          <w:numId w:val="10"/>
        </w:numPr>
        <w:spacing w:line="360" w:lineRule="auto"/>
        <w:contextualSpacing/>
        <w:jc w:val="both"/>
        <w:rPr>
          <w:rFonts w:eastAsia="Times New Roman" w:cstheme="minorHAnsi"/>
          <w:sz w:val="24"/>
          <w:szCs w:val="24"/>
        </w:rPr>
      </w:pPr>
      <w:r w:rsidRPr="00A70307">
        <w:rPr>
          <w:rFonts w:eastAsia="Times New Roman" w:cstheme="minorHAnsi"/>
          <w:sz w:val="24"/>
          <w:szCs w:val="24"/>
        </w:rPr>
        <w:t xml:space="preserve"> osiguranje transparentnosti i odgovornosti za korištenje javnih sredstava i izvještavanje javnosti o učincima potrošnje javnih sredstava.</w:t>
      </w:r>
    </w:p>
    <w:p w14:paraId="20DCABD6" w14:textId="77777777" w:rsidR="00B624C0" w:rsidRPr="00A70307" w:rsidRDefault="00B624C0" w:rsidP="00A70307">
      <w:pPr>
        <w:spacing w:line="360" w:lineRule="auto"/>
        <w:jc w:val="both"/>
        <w:rPr>
          <w:rFonts w:eastAsia="Times New Roman" w:cstheme="minorHAnsi"/>
          <w:sz w:val="24"/>
          <w:szCs w:val="24"/>
        </w:rPr>
      </w:pPr>
    </w:p>
    <w:bookmarkEnd w:id="24"/>
    <w:p w14:paraId="39CE846B" w14:textId="2A1D64D2" w:rsidR="00D761A6" w:rsidRPr="00AB456D" w:rsidRDefault="00303FAA" w:rsidP="00A70307">
      <w:pPr>
        <w:spacing w:line="360" w:lineRule="auto"/>
        <w:jc w:val="both"/>
        <w:rPr>
          <w:rFonts w:cstheme="minorHAnsi"/>
          <w:sz w:val="24"/>
          <w:szCs w:val="24"/>
        </w:rPr>
      </w:pPr>
      <w:r>
        <w:rPr>
          <w:rFonts w:eastAsia="Times New Roman" w:cstheme="minorHAnsi"/>
          <w:sz w:val="24"/>
          <w:szCs w:val="24"/>
        </w:rPr>
        <w:t>G</w:t>
      </w:r>
      <w:r w:rsidR="00D761A6" w:rsidRPr="00A70307">
        <w:rPr>
          <w:rFonts w:eastAsia="Times New Roman" w:cstheme="minorHAnsi"/>
          <w:sz w:val="24"/>
          <w:szCs w:val="24"/>
        </w:rPr>
        <w:t xml:space="preserve">odišnje izvješće o provedbi Provedbenog programa Općine Štrigova je izvješće o napretku u provedbi mjera, aktivnosti i projekata te ostvarivanju pokazatelja rezultata, koje Općina podnosi regionalnom koordinatoru </w:t>
      </w:r>
      <w:r>
        <w:rPr>
          <w:rFonts w:eastAsia="Times New Roman" w:cstheme="minorHAnsi"/>
          <w:sz w:val="24"/>
          <w:szCs w:val="24"/>
        </w:rPr>
        <w:t>jednom</w:t>
      </w:r>
      <w:r w:rsidR="00D761A6" w:rsidRPr="00A70307">
        <w:rPr>
          <w:rFonts w:eastAsia="Times New Roman" w:cstheme="minorHAnsi"/>
          <w:sz w:val="24"/>
          <w:szCs w:val="24"/>
        </w:rPr>
        <w:t xml:space="preserve"> godišnje sukladno Zakonu o sustavu strateškog planiranja i upravljanja razvojem Republike Hrvatske (NN123/2017)</w:t>
      </w:r>
      <w:r w:rsidR="00AB456D" w:rsidRPr="00AB456D">
        <w:rPr>
          <w:rFonts w:eastAsia="Times New Roman" w:cstheme="minorHAnsi"/>
          <w:sz w:val="24"/>
          <w:szCs w:val="24"/>
        </w:rPr>
        <w:t xml:space="preserve"> </w:t>
      </w:r>
      <w:r w:rsidR="00AB456D" w:rsidRPr="005D0426">
        <w:rPr>
          <w:rFonts w:eastAsia="Times New Roman" w:cstheme="minorHAnsi"/>
          <w:sz w:val="24"/>
          <w:szCs w:val="24"/>
        </w:rPr>
        <w:t>te Zakonom o izmjenama i dopunama Zakona o sustavu strateškog planiranja i upravljanja razvojem Republike Hrvatske („Narodne novine“ broj 151/2022)</w:t>
      </w:r>
      <w:r w:rsidR="00D761A6" w:rsidRPr="00A70307">
        <w:rPr>
          <w:rFonts w:eastAsia="Times New Roman" w:cstheme="minorHAnsi"/>
          <w:sz w:val="24"/>
          <w:szCs w:val="24"/>
        </w:rPr>
        <w:t xml:space="preserve">. Sadržaj godišnjeg izvješća propisan je Priručnikom o strateškom planiranju, dok su rokovi i postupci praćenja i izvještavanja prikazani u tablici ispod. </w:t>
      </w:r>
    </w:p>
    <w:p w14:paraId="42BAD8CF" w14:textId="460587B1" w:rsidR="00D761A6" w:rsidRPr="00A70307" w:rsidRDefault="00D761A6" w:rsidP="00A70307">
      <w:pPr>
        <w:spacing w:line="360" w:lineRule="auto"/>
        <w:jc w:val="both"/>
        <w:rPr>
          <w:rFonts w:eastAsia="Times New Roman" w:cstheme="minorHAnsi"/>
          <w:sz w:val="24"/>
          <w:szCs w:val="24"/>
        </w:rPr>
      </w:pPr>
      <w:r w:rsidRPr="00A70307">
        <w:rPr>
          <w:rFonts w:eastAsia="Times New Roman" w:cstheme="minorHAnsi"/>
          <w:sz w:val="24"/>
          <w:szCs w:val="24"/>
        </w:rPr>
        <w:t xml:space="preserve">Rokovi i postupci praćenja i izvještavanja o provedbi Provedbenog programa JLS-a propisani su Pravilnikom o rokovima i postupcima praćenja i izvještavanja o provedbi akata strateškog planiranja od nacionalnog značaja i od značaja za jedinice lokalne i područne (regionalne) samouprave (NN </w:t>
      </w:r>
      <w:r w:rsidR="003B097E">
        <w:rPr>
          <w:rFonts w:eastAsia="Times New Roman" w:cstheme="minorHAnsi"/>
          <w:sz w:val="24"/>
          <w:szCs w:val="24"/>
        </w:rPr>
        <w:t>44</w:t>
      </w:r>
      <w:r w:rsidRPr="00A70307">
        <w:rPr>
          <w:rFonts w:eastAsia="Times New Roman" w:cstheme="minorHAnsi"/>
          <w:sz w:val="24"/>
          <w:szCs w:val="24"/>
        </w:rPr>
        <w:t>/</w:t>
      </w:r>
      <w:r w:rsidR="003B097E">
        <w:rPr>
          <w:rFonts w:eastAsia="Times New Roman" w:cstheme="minorHAnsi"/>
          <w:sz w:val="24"/>
          <w:szCs w:val="24"/>
        </w:rPr>
        <w:t>23</w:t>
      </w:r>
      <w:r w:rsidRPr="00A70307">
        <w:rPr>
          <w:rFonts w:eastAsia="Times New Roman" w:cstheme="minorHAnsi"/>
          <w:sz w:val="24"/>
          <w:szCs w:val="24"/>
        </w:rPr>
        <w:t>).</w:t>
      </w:r>
    </w:p>
    <w:tbl>
      <w:tblPr>
        <w:tblStyle w:val="GridTable4-Accent51"/>
        <w:tblpPr w:leftFromText="180" w:rightFromText="180" w:vertAnchor="text" w:horzAnchor="margin" w:tblpXSpec="center" w:tblpY="445"/>
        <w:tblW w:w="9016" w:type="dxa"/>
        <w:tblLook w:val="04A0" w:firstRow="1" w:lastRow="0" w:firstColumn="1" w:lastColumn="0" w:noHBand="0" w:noVBand="1"/>
      </w:tblPr>
      <w:tblGrid>
        <w:gridCol w:w="2227"/>
        <w:gridCol w:w="1453"/>
        <w:gridCol w:w="1554"/>
        <w:gridCol w:w="1524"/>
        <w:gridCol w:w="2258"/>
      </w:tblGrid>
      <w:tr w:rsidR="00D761A6" w:rsidRPr="00A70307" w14:paraId="256FDA0F" w14:textId="77777777" w:rsidTr="006653D8">
        <w:trPr>
          <w:cnfStyle w:val="100000000000" w:firstRow="1" w:lastRow="0" w:firstColumn="0" w:lastColumn="0" w:oddVBand="0" w:evenVBand="0" w:oddHBand="0" w:evenHBand="0" w:firstRowFirstColumn="0" w:firstRowLastColumn="0" w:lastRowFirstColumn="0" w:lastRowLastColumn="0"/>
          <w:trHeight w:val="801"/>
        </w:trPr>
        <w:tc>
          <w:tcPr>
            <w:cnfStyle w:val="001000000000" w:firstRow="0" w:lastRow="0" w:firstColumn="1" w:lastColumn="0" w:oddVBand="0" w:evenVBand="0" w:oddHBand="0" w:evenHBand="0" w:firstRowFirstColumn="0" w:firstRowLastColumn="0" w:lastRowFirstColumn="0" w:lastRowLastColumn="0"/>
            <w:tcW w:w="2260" w:type="dxa"/>
          </w:tcPr>
          <w:p w14:paraId="021C42C0" w14:textId="77777777" w:rsidR="00D761A6" w:rsidRPr="00A70307" w:rsidRDefault="00D761A6" w:rsidP="00A70307">
            <w:pPr>
              <w:spacing w:line="360" w:lineRule="auto"/>
              <w:jc w:val="both"/>
              <w:rPr>
                <w:rFonts w:cstheme="minorHAnsi"/>
                <w:b w:val="0"/>
                <w:bCs w:val="0"/>
                <w:sz w:val="24"/>
                <w:szCs w:val="24"/>
              </w:rPr>
            </w:pPr>
            <w:r w:rsidRPr="00A70307">
              <w:rPr>
                <w:rFonts w:cstheme="minorHAnsi"/>
                <w:sz w:val="24"/>
                <w:szCs w:val="24"/>
              </w:rPr>
              <w:t>Vrsta izvješća</w:t>
            </w:r>
          </w:p>
        </w:tc>
        <w:tc>
          <w:tcPr>
            <w:tcW w:w="1468" w:type="dxa"/>
          </w:tcPr>
          <w:p w14:paraId="113960B9" w14:textId="77777777" w:rsidR="00D761A6" w:rsidRPr="00A70307" w:rsidRDefault="00D761A6" w:rsidP="00A70307">
            <w:pPr>
              <w:spacing w:line="360" w:lineRule="auto"/>
              <w:jc w:val="both"/>
              <w:cnfStyle w:val="100000000000" w:firstRow="1" w:lastRow="0" w:firstColumn="0" w:lastColumn="0" w:oddVBand="0" w:evenVBand="0" w:oddHBand="0" w:evenHBand="0" w:firstRowFirstColumn="0" w:firstRowLastColumn="0" w:lastRowFirstColumn="0" w:lastRowLastColumn="0"/>
              <w:rPr>
                <w:rFonts w:cstheme="minorHAnsi"/>
                <w:b w:val="0"/>
                <w:bCs w:val="0"/>
                <w:sz w:val="24"/>
                <w:szCs w:val="24"/>
              </w:rPr>
            </w:pPr>
            <w:r w:rsidRPr="00A70307">
              <w:rPr>
                <w:rFonts w:cstheme="minorHAnsi"/>
                <w:sz w:val="24"/>
                <w:szCs w:val="24"/>
              </w:rPr>
              <w:t>Ciklus</w:t>
            </w:r>
          </w:p>
        </w:tc>
        <w:tc>
          <w:tcPr>
            <w:tcW w:w="1467" w:type="dxa"/>
          </w:tcPr>
          <w:p w14:paraId="614049B0" w14:textId="77777777" w:rsidR="00D761A6" w:rsidRPr="00A70307" w:rsidRDefault="00D761A6" w:rsidP="00A70307">
            <w:pPr>
              <w:spacing w:line="360" w:lineRule="auto"/>
              <w:jc w:val="both"/>
              <w:cnfStyle w:val="100000000000" w:firstRow="1" w:lastRow="0" w:firstColumn="0" w:lastColumn="0" w:oddVBand="0" w:evenVBand="0" w:oddHBand="0" w:evenHBand="0" w:firstRowFirstColumn="0" w:firstRowLastColumn="0" w:lastRowFirstColumn="0" w:lastRowLastColumn="0"/>
              <w:rPr>
                <w:rFonts w:cstheme="minorHAnsi"/>
                <w:b w:val="0"/>
                <w:bCs w:val="0"/>
                <w:sz w:val="24"/>
                <w:szCs w:val="24"/>
              </w:rPr>
            </w:pPr>
            <w:r w:rsidRPr="00A70307">
              <w:rPr>
                <w:rFonts w:cstheme="minorHAnsi"/>
                <w:sz w:val="24"/>
                <w:szCs w:val="24"/>
              </w:rPr>
              <w:t>Obveznik izrade izvješća</w:t>
            </w:r>
          </w:p>
        </w:tc>
        <w:tc>
          <w:tcPr>
            <w:tcW w:w="1525" w:type="dxa"/>
          </w:tcPr>
          <w:p w14:paraId="7A57C36B" w14:textId="77777777" w:rsidR="00D761A6" w:rsidRPr="00A70307" w:rsidRDefault="00D761A6" w:rsidP="00A70307">
            <w:pPr>
              <w:spacing w:line="360" w:lineRule="auto"/>
              <w:jc w:val="both"/>
              <w:cnfStyle w:val="100000000000" w:firstRow="1" w:lastRow="0" w:firstColumn="0" w:lastColumn="0" w:oddVBand="0" w:evenVBand="0" w:oddHBand="0" w:evenHBand="0" w:firstRowFirstColumn="0" w:firstRowLastColumn="0" w:lastRowFirstColumn="0" w:lastRowLastColumn="0"/>
              <w:rPr>
                <w:rFonts w:cstheme="minorHAnsi"/>
                <w:b w:val="0"/>
                <w:bCs w:val="0"/>
                <w:sz w:val="24"/>
                <w:szCs w:val="24"/>
              </w:rPr>
            </w:pPr>
            <w:r w:rsidRPr="00A70307">
              <w:rPr>
                <w:rFonts w:cstheme="minorHAnsi"/>
                <w:sz w:val="24"/>
                <w:szCs w:val="24"/>
              </w:rPr>
              <w:t>Kome se podnosi:</w:t>
            </w:r>
          </w:p>
        </w:tc>
        <w:tc>
          <w:tcPr>
            <w:tcW w:w="2296" w:type="dxa"/>
          </w:tcPr>
          <w:p w14:paraId="13F0E1F3" w14:textId="77777777" w:rsidR="00D761A6" w:rsidRPr="00A70307" w:rsidRDefault="00D761A6" w:rsidP="00A70307">
            <w:pPr>
              <w:spacing w:line="360" w:lineRule="auto"/>
              <w:jc w:val="both"/>
              <w:cnfStyle w:val="100000000000" w:firstRow="1" w:lastRow="0" w:firstColumn="0" w:lastColumn="0" w:oddVBand="0" w:evenVBand="0" w:oddHBand="0" w:evenHBand="0" w:firstRowFirstColumn="0" w:firstRowLastColumn="0" w:lastRowFirstColumn="0" w:lastRowLastColumn="0"/>
              <w:rPr>
                <w:rFonts w:cstheme="minorHAnsi"/>
                <w:b w:val="0"/>
                <w:bCs w:val="0"/>
                <w:sz w:val="24"/>
                <w:szCs w:val="24"/>
              </w:rPr>
            </w:pPr>
            <w:r w:rsidRPr="00A70307">
              <w:rPr>
                <w:rFonts w:cstheme="minorHAnsi"/>
                <w:sz w:val="24"/>
                <w:szCs w:val="24"/>
              </w:rPr>
              <w:t>Rok za izvješće:</w:t>
            </w:r>
          </w:p>
          <w:p w14:paraId="1B18E758" w14:textId="77777777" w:rsidR="00D761A6" w:rsidRPr="00A70307" w:rsidRDefault="00D761A6" w:rsidP="00A70307">
            <w:pPr>
              <w:spacing w:line="360" w:lineRule="auto"/>
              <w:jc w:val="both"/>
              <w:cnfStyle w:val="100000000000" w:firstRow="1" w:lastRow="0" w:firstColumn="0" w:lastColumn="0" w:oddVBand="0" w:evenVBand="0" w:oddHBand="0" w:evenHBand="0" w:firstRowFirstColumn="0" w:firstRowLastColumn="0" w:lastRowFirstColumn="0" w:lastRowLastColumn="0"/>
              <w:rPr>
                <w:rFonts w:cstheme="minorHAnsi"/>
                <w:b w:val="0"/>
                <w:bCs w:val="0"/>
                <w:sz w:val="24"/>
                <w:szCs w:val="24"/>
              </w:rPr>
            </w:pPr>
          </w:p>
        </w:tc>
      </w:tr>
      <w:tr w:rsidR="00D761A6" w:rsidRPr="00A70307" w14:paraId="07C58B88" w14:textId="77777777" w:rsidTr="006653D8">
        <w:trPr>
          <w:cnfStyle w:val="000000100000" w:firstRow="0" w:lastRow="0" w:firstColumn="0" w:lastColumn="0" w:oddVBand="0" w:evenVBand="0" w:oddHBand="1" w:evenHBand="0" w:firstRowFirstColumn="0" w:firstRowLastColumn="0" w:lastRowFirstColumn="0" w:lastRowLastColumn="0"/>
          <w:trHeight w:val="2811"/>
        </w:trPr>
        <w:tc>
          <w:tcPr>
            <w:cnfStyle w:val="001000000000" w:firstRow="0" w:lastRow="0" w:firstColumn="1" w:lastColumn="0" w:oddVBand="0" w:evenVBand="0" w:oddHBand="0" w:evenHBand="0" w:firstRowFirstColumn="0" w:firstRowLastColumn="0" w:lastRowFirstColumn="0" w:lastRowLastColumn="0"/>
            <w:tcW w:w="2260" w:type="dxa"/>
          </w:tcPr>
          <w:p w14:paraId="4F0D490A" w14:textId="1FB42B17" w:rsidR="00D761A6" w:rsidRPr="00A70307" w:rsidRDefault="00D761A6" w:rsidP="00A70307">
            <w:pPr>
              <w:spacing w:line="360" w:lineRule="auto"/>
              <w:jc w:val="both"/>
              <w:rPr>
                <w:rFonts w:cstheme="minorHAnsi"/>
                <w:sz w:val="24"/>
                <w:szCs w:val="24"/>
              </w:rPr>
            </w:pPr>
            <w:r w:rsidRPr="00A70307">
              <w:rPr>
                <w:rFonts w:cstheme="minorHAnsi"/>
                <w:sz w:val="24"/>
                <w:szCs w:val="24"/>
              </w:rPr>
              <w:t>Provedbeni program Općine Štrigova</w:t>
            </w:r>
          </w:p>
        </w:tc>
        <w:tc>
          <w:tcPr>
            <w:tcW w:w="1468" w:type="dxa"/>
          </w:tcPr>
          <w:p w14:paraId="4BB7EB6F" w14:textId="62912221" w:rsidR="00D761A6" w:rsidRPr="00A70307" w:rsidRDefault="003B097E" w:rsidP="00A70307">
            <w:pPr>
              <w:spacing w:line="360" w:lineRule="auto"/>
              <w:jc w:val="both"/>
              <w:cnfStyle w:val="000000100000" w:firstRow="0" w:lastRow="0" w:firstColumn="0" w:lastColumn="0" w:oddVBand="0" w:evenVBand="0" w:oddHBand="1" w:evenHBand="0" w:firstRowFirstColumn="0" w:firstRowLastColumn="0" w:lastRowFirstColumn="0" w:lastRowLastColumn="0"/>
              <w:rPr>
                <w:rFonts w:cstheme="minorHAnsi"/>
                <w:sz w:val="24"/>
                <w:szCs w:val="24"/>
              </w:rPr>
            </w:pPr>
            <w:r>
              <w:rPr>
                <w:rFonts w:cstheme="minorHAnsi"/>
                <w:sz w:val="24"/>
                <w:szCs w:val="24"/>
              </w:rPr>
              <w:t>G</w:t>
            </w:r>
            <w:r w:rsidR="00D761A6" w:rsidRPr="00A70307">
              <w:rPr>
                <w:rFonts w:cstheme="minorHAnsi"/>
                <w:sz w:val="24"/>
                <w:szCs w:val="24"/>
              </w:rPr>
              <w:t>odišnje</w:t>
            </w:r>
          </w:p>
        </w:tc>
        <w:tc>
          <w:tcPr>
            <w:tcW w:w="1467" w:type="dxa"/>
          </w:tcPr>
          <w:p w14:paraId="69CFE341" w14:textId="54D12846" w:rsidR="00D761A6" w:rsidRPr="00A70307" w:rsidRDefault="00D761A6" w:rsidP="00A70307">
            <w:pPr>
              <w:spacing w:line="360" w:lineRule="auto"/>
              <w:jc w:val="both"/>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A70307">
              <w:rPr>
                <w:rFonts w:cstheme="minorHAnsi"/>
                <w:sz w:val="24"/>
                <w:szCs w:val="24"/>
              </w:rPr>
              <w:t xml:space="preserve">Općina Štrigova putem lokalnog koordinatora; </w:t>
            </w:r>
          </w:p>
        </w:tc>
        <w:tc>
          <w:tcPr>
            <w:tcW w:w="1525" w:type="dxa"/>
          </w:tcPr>
          <w:p w14:paraId="3AE04F0B" w14:textId="79E0999A" w:rsidR="00D761A6" w:rsidRPr="00A70307" w:rsidRDefault="00D761A6" w:rsidP="00A70307">
            <w:pPr>
              <w:spacing w:line="360" w:lineRule="auto"/>
              <w:jc w:val="both"/>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A70307">
              <w:rPr>
                <w:rFonts w:cstheme="minorHAnsi"/>
                <w:sz w:val="24"/>
                <w:szCs w:val="24"/>
              </w:rPr>
              <w:t>Regionalnom koordinatoru</w:t>
            </w:r>
          </w:p>
        </w:tc>
        <w:tc>
          <w:tcPr>
            <w:tcW w:w="2296" w:type="dxa"/>
          </w:tcPr>
          <w:p w14:paraId="4A452952" w14:textId="5AFDE86D" w:rsidR="00D761A6" w:rsidRPr="00A70307" w:rsidRDefault="00D761A6" w:rsidP="00A70307">
            <w:pPr>
              <w:spacing w:line="360" w:lineRule="auto"/>
              <w:jc w:val="both"/>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A70307">
              <w:rPr>
                <w:rFonts w:cstheme="minorHAnsi"/>
                <w:sz w:val="24"/>
                <w:szCs w:val="24"/>
              </w:rPr>
              <w:t xml:space="preserve">do </w:t>
            </w:r>
            <w:r w:rsidR="003B097E">
              <w:rPr>
                <w:rFonts w:cstheme="minorHAnsi"/>
                <w:sz w:val="24"/>
                <w:szCs w:val="24"/>
              </w:rPr>
              <w:t>15.</w:t>
            </w:r>
            <w:r w:rsidRPr="00A70307">
              <w:rPr>
                <w:rFonts w:cstheme="minorHAnsi"/>
                <w:sz w:val="24"/>
                <w:szCs w:val="24"/>
              </w:rPr>
              <w:t xml:space="preserve"> </w:t>
            </w:r>
            <w:r w:rsidR="003B097E">
              <w:rPr>
                <w:rFonts w:cstheme="minorHAnsi"/>
                <w:sz w:val="24"/>
                <w:szCs w:val="24"/>
              </w:rPr>
              <w:t>veljače</w:t>
            </w:r>
            <w:r w:rsidRPr="00A70307">
              <w:rPr>
                <w:rFonts w:cstheme="minorHAnsi"/>
                <w:sz w:val="24"/>
                <w:szCs w:val="24"/>
              </w:rPr>
              <w:t xml:space="preserve"> tekuće</w:t>
            </w:r>
          </w:p>
          <w:p w14:paraId="5A4EFDD6" w14:textId="23A91FA4" w:rsidR="003B097E" w:rsidRPr="00A70307" w:rsidRDefault="00D761A6" w:rsidP="003B097E">
            <w:pPr>
              <w:spacing w:line="360" w:lineRule="auto"/>
              <w:jc w:val="both"/>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A70307">
              <w:rPr>
                <w:rFonts w:cstheme="minorHAnsi"/>
                <w:sz w:val="24"/>
                <w:szCs w:val="24"/>
              </w:rPr>
              <w:t xml:space="preserve">godine </w:t>
            </w:r>
          </w:p>
          <w:p w14:paraId="6979FC00" w14:textId="2A2FA2B5" w:rsidR="00D761A6" w:rsidRPr="00A70307" w:rsidRDefault="00D761A6" w:rsidP="00A70307">
            <w:pPr>
              <w:spacing w:line="360" w:lineRule="auto"/>
              <w:jc w:val="both"/>
              <w:cnfStyle w:val="000000100000" w:firstRow="0" w:lastRow="0" w:firstColumn="0" w:lastColumn="0" w:oddVBand="0" w:evenVBand="0" w:oddHBand="1" w:evenHBand="0" w:firstRowFirstColumn="0" w:firstRowLastColumn="0" w:lastRowFirstColumn="0" w:lastRowLastColumn="0"/>
              <w:rPr>
                <w:rFonts w:cstheme="minorHAnsi"/>
                <w:sz w:val="24"/>
                <w:szCs w:val="24"/>
              </w:rPr>
            </w:pPr>
            <w:r w:rsidRPr="00A70307">
              <w:rPr>
                <w:rFonts w:cstheme="minorHAnsi"/>
                <w:sz w:val="24"/>
                <w:szCs w:val="24"/>
              </w:rPr>
              <w:t>za prethodnu godinu</w:t>
            </w:r>
          </w:p>
        </w:tc>
      </w:tr>
    </w:tbl>
    <w:p w14:paraId="78FFC234" w14:textId="61B9152E" w:rsidR="00B624C0" w:rsidRPr="007322AC" w:rsidRDefault="009035B0" w:rsidP="00A70307">
      <w:pPr>
        <w:spacing w:line="360" w:lineRule="auto"/>
        <w:jc w:val="both"/>
        <w:rPr>
          <w:rFonts w:eastAsia="Times New Roman" w:cstheme="minorHAnsi"/>
          <w:i/>
          <w:iCs/>
          <w:sz w:val="24"/>
          <w:szCs w:val="24"/>
        </w:rPr>
      </w:pPr>
      <w:r w:rsidRPr="007322AC">
        <w:rPr>
          <w:rFonts w:eastAsia="Times New Roman" w:cstheme="minorHAnsi"/>
          <w:i/>
          <w:iCs/>
          <w:sz w:val="24"/>
          <w:szCs w:val="24"/>
        </w:rPr>
        <w:t xml:space="preserve">Tablica 4. Rokovi i postupci praćenja i izvještavanja </w:t>
      </w:r>
    </w:p>
    <w:p w14:paraId="68AF850D" w14:textId="32D9B99D" w:rsidR="00B624C0" w:rsidRPr="007322AC" w:rsidRDefault="007322AC" w:rsidP="00A70307">
      <w:pPr>
        <w:spacing w:line="360" w:lineRule="auto"/>
        <w:jc w:val="both"/>
        <w:rPr>
          <w:rFonts w:eastAsia="Times New Roman" w:cstheme="minorHAnsi"/>
          <w:i/>
          <w:iCs/>
          <w:sz w:val="24"/>
          <w:szCs w:val="24"/>
        </w:rPr>
      </w:pPr>
      <w:r w:rsidRPr="007322AC">
        <w:rPr>
          <w:rFonts w:eastAsia="Times New Roman" w:cstheme="minorHAnsi"/>
          <w:i/>
          <w:iCs/>
          <w:sz w:val="24"/>
          <w:szCs w:val="24"/>
        </w:rPr>
        <w:t>Izradila: JU REDEA</w:t>
      </w:r>
    </w:p>
    <w:p w14:paraId="30903F5B" w14:textId="77777777" w:rsidR="00B624C0" w:rsidRPr="00A70307" w:rsidRDefault="00B624C0" w:rsidP="00A70307">
      <w:pPr>
        <w:spacing w:line="360" w:lineRule="auto"/>
        <w:jc w:val="both"/>
        <w:rPr>
          <w:rFonts w:eastAsia="Times New Roman" w:cstheme="minorHAnsi"/>
          <w:sz w:val="24"/>
          <w:szCs w:val="24"/>
        </w:rPr>
      </w:pPr>
      <w:bookmarkStart w:id="25" w:name="_Hlk90538085"/>
      <w:r w:rsidRPr="00A70307">
        <w:rPr>
          <w:rFonts w:eastAsia="Times New Roman" w:cstheme="minorHAnsi"/>
          <w:sz w:val="24"/>
          <w:szCs w:val="24"/>
        </w:rPr>
        <w:lastRenderedPageBreak/>
        <w:t>Proces praćenja i izvještavanja uključuje sljedeće korake u cilju provedbe praćenja i izvještavanja o strateškom planiranju:</w:t>
      </w:r>
    </w:p>
    <w:p w14:paraId="28DB54A9" w14:textId="77777777" w:rsidR="00B624C0" w:rsidRPr="00A70307" w:rsidRDefault="00B624C0" w:rsidP="00A70307">
      <w:pPr>
        <w:numPr>
          <w:ilvl w:val="0"/>
          <w:numId w:val="9"/>
        </w:numPr>
        <w:spacing w:line="360" w:lineRule="auto"/>
        <w:contextualSpacing/>
        <w:jc w:val="both"/>
        <w:rPr>
          <w:rFonts w:eastAsia="Times New Roman" w:cstheme="minorHAnsi"/>
          <w:sz w:val="24"/>
          <w:szCs w:val="24"/>
        </w:rPr>
      </w:pPr>
      <w:r w:rsidRPr="00A70307">
        <w:rPr>
          <w:rFonts w:eastAsia="Times New Roman" w:cstheme="minorHAnsi"/>
          <w:sz w:val="24"/>
          <w:szCs w:val="24"/>
        </w:rPr>
        <w:t>Uspostava institucionalnog okvira za praćenje uspješnosti provedbe</w:t>
      </w:r>
    </w:p>
    <w:p w14:paraId="014B9FA1" w14:textId="77777777" w:rsidR="00B624C0" w:rsidRPr="00A70307" w:rsidRDefault="00B624C0" w:rsidP="00A70307">
      <w:pPr>
        <w:numPr>
          <w:ilvl w:val="0"/>
          <w:numId w:val="9"/>
        </w:numPr>
        <w:spacing w:line="360" w:lineRule="auto"/>
        <w:contextualSpacing/>
        <w:jc w:val="both"/>
        <w:rPr>
          <w:rFonts w:eastAsia="Times New Roman" w:cstheme="minorHAnsi"/>
          <w:sz w:val="24"/>
          <w:szCs w:val="24"/>
        </w:rPr>
      </w:pPr>
      <w:r w:rsidRPr="00A70307">
        <w:rPr>
          <w:rFonts w:eastAsia="Times New Roman" w:cstheme="minorHAnsi"/>
          <w:sz w:val="24"/>
          <w:szCs w:val="24"/>
        </w:rPr>
        <w:t>Identifikacija zahtjeva praćenja</w:t>
      </w:r>
    </w:p>
    <w:p w14:paraId="4D379ADC" w14:textId="77777777" w:rsidR="00B624C0" w:rsidRPr="00A70307" w:rsidRDefault="00B624C0" w:rsidP="00A70307">
      <w:pPr>
        <w:numPr>
          <w:ilvl w:val="0"/>
          <w:numId w:val="9"/>
        </w:numPr>
        <w:spacing w:line="360" w:lineRule="auto"/>
        <w:contextualSpacing/>
        <w:jc w:val="both"/>
        <w:rPr>
          <w:rFonts w:eastAsia="Times New Roman" w:cstheme="minorHAnsi"/>
          <w:sz w:val="24"/>
          <w:szCs w:val="24"/>
        </w:rPr>
      </w:pPr>
      <w:r w:rsidRPr="00A70307">
        <w:rPr>
          <w:rFonts w:eastAsia="Times New Roman" w:cstheme="minorHAnsi"/>
          <w:sz w:val="24"/>
          <w:szCs w:val="24"/>
        </w:rPr>
        <w:t>Uspostava mreže osoba za praćenje</w:t>
      </w:r>
    </w:p>
    <w:p w14:paraId="693CCCAD" w14:textId="77777777" w:rsidR="00B624C0" w:rsidRPr="00A70307" w:rsidRDefault="00B624C0" w:rsidP="00A70307">
      <w:pPr>
        <w:numPr>
          <w:ilvl w:val="0"/>
          <w:numId w:val="9"/>
        </w:numPr>
        <w:spacing w:line="360" w:lineRule="auto"/>
        <w:contextualSpacing/>
        <w:jc w:val="both"/>
        <w:rPr>
          <w:rFonts w:eastAsia="Times New Roman" w:cstheme="minorHAnsi"/>
          <w:sz w:val="24"/>
          <w:szCs w:val="24"/>
        </w:rPr>
      </w:pPr>
      <w:r w:rsidRPr="00A70307">
        <w:rPr>
          <w:rFonts w:eastAsia="Times New Roman" w:cstheme="minorHAnsi"/>
          <w:sz w:val="24"/>
          <w:szCs w:val="24"/>
        </w:rPr>
        <w:t>Izvještavanje o rezultatima; identifikacija mogućih problema</w:t>
      </w:r>
    </w:p>
    <w:p w14:paraId="338E12C2" w14:textId="77777777" w:rsidR="00BB33D3" w:rsidRPr="00A70307" w:rsidRDefault="00B624C0" w:rsidP="00A70307">
      <w:pPr>
        <w:numPr>
          <w:ilvl w:val="0"/>
          <w:numId w:val="9"/>
        </w:numPr>
        <w:spacing w:line="360" w:lineRule="auto"/>
        <w:contextualSpacing/>
        <w:jc w:val="both"/>
        <w:rPr>
          <w:rFonts w:eastAsia="Times New Roman" w:cstheme="minorHAnsi"/>
          <w:sz w:val="24"/>
          <w:szCs w:val="24"/>
        </w:rPr>
      </w:pPr>
      <w:r w:rsidRPr="00A70307">
        <w:rPr>
          <w:rFonts w:eastAsia="Times New Roman" w:cstheme="minorHAnsi"/>
          <w:sz w:val="24"/>
          <w:szCs w:val="24"/>
        </w:rPr>
        <w:t>Pokretanje preventivnih mjera rješavanja problema</w:t>
      </w:r>
    </w:p>
    <w:p w14:paraId="4A0FD25E" w14:textId="37F66DAD" w:rsidR="00B624C0" w:rsidRPr="00A70307" w:rsidRDefault="00B624C0" w:rsidP="00A70307">
      <w:pPr>
        <w:numPr>
          <w:ilvl w:val="0"/>
          <w:numId w:val="9"/>
        </w:numPr>
        <w:spacing w:line="360" w:lineRule="auto"/>
        <w:contextualSpacing/>
        <w:jc w:val="both"/>
        <w:rPr>
          <w:rFonts w:eastAsia="Times New Roman" w:cstheme="minorHAnsi"/>
          <w:sz w:val="24"/>
          <w:szCs w:val="24"/>
        </w:rPr>
      </w:pPr>
      <w:r w:rsidRPr="00A70307">
        <w:rPr>
          <w:rFonts w:eastAsia="Times New Roman" w:cstheme="minorHAnsi"/>
          <w:sz w:val="24"/>
          <w:szCs w:val="24"/>
        </w:rPr>
        <w:t>Ispunjavanje službenih zahtjeva izvješćivanja</w:t>
      </w:r>
      <w:bookmarkEnd w:id="25"/>
      <w:r w:rsidR="00BB33D3" w:rsidRPr="00A70307">
        <w:rPr>
          <w:rFonts w:eastAsia="Times New Roman" w:cstheme="minorHAnsi"/>
          <w:sz w:val="24"/>
          <w:szCs w:val="24"/>
        </w:rPr>
        <w:t xml:space="preserve">. </w:t>
      </w:r>
    </w:p>
    <w:p w14:paraId="03DA4E3B" w14:textId="67B83868" w:rsidR="00A70307" w:rsidRPr="00A70307" w:rsidRDefault="00A70307" w:rsidP="00A70307">
      <w:pPr>
        <w:spacing w:line="360" w:lineRule="auto"/>
        <w:contextualSpacing/>
        <w:jc w:val="both"/>
        <w:rPr>
          <w:rFonts w:eastAsia="Times New Roman" w:cstheme="minorHAnsi"/>
          <w:sz w:val="24"/>
          <w:szCs w:val="24"/>
        </w:rPr>
      </w:pPr>
    </w:p>
    <w:p w14:paraId="2158E5BE" w14:textId="6A727C71" w:rsidR="00A70307" w:rsidRPr="00A70307" w:rsidRDefault="00A70307" w:rsidP="00A70307">
      <w:pPr>
        <w:spacing w:line="360" w:lineRule="auto"/>
        <w:contextualSpacing/>
        <w:jc w:val="both"/>
        <w:rPr>
          <w:rFonts w:eastAsia="Times New Roman" w:cstheme="minorHAnsi"/>
          <w:sz w:val="24"/>
          <w:szCs w:val="24"/>
        </w:rPr>
      </w:pPr>
    </w:p>
    <w:p w14:paraId="451CF3C3" w14:textId="02C04B39" w:rsidR="00A70307" w:rsidRPr="00A70307" w:rsidRDefault="00A70307" w:rsidP="00A70307">
      <w:pPr>
        <w:spacing w:line="360" w:lineRule="auto"/>
        <w:contextualSpacing/>
        <w:jc w:val="both"/>
        <w:rPr>
          <w:rFonts w:eastAsia="Times New Roman" w:cstheme="minorHAnsi"/>
          <w:sz w:val="24"/>
          <w:szCs w:val="24"/>
        </w:rPr>
      </w:pPr>
    </w:p>
    <w:p w14:paraId="261272D8" w14:textId="2CCC9799" w:rsidR="00A70307" w:rsidRPr="00A70307" w:rsidRDefault="00A70307" w:rsidP="00A70307">
      <w:pPr>
        <w:spacing w:line="360" w:lineRule="auto"/>
        <w:contextualSpacing/>
        <w:jc w:val="both"/>
        <w:rPr>
          <w:rFonts w:eastAsia="Times New Roman" w:cstheme="minorHAnsi"/>
          <w:sz w:val="24"/>
          <w:szCs w:val="24"/>
        </w:rPr>
      </w:pPr>
    </w:p>
    <w:p w14:paraId="3FE08BDE" w14:textId="2462A1D6" w:rsidR="00A70307" w:rsidRPr="00A70307" w:rsidRDefault="00A70307" w:rsidP="00A70307">
      <w:pPr>
        <w:spacing w:line="360" w:lineRule="auto"/>
        <w:contextualSpacing/>
        <w:jc w:val="both"/>
        <w:rPr>
          <w:rFonts w:eastAsia="Times New Roman" w:cstheme="minorHAnsi"/>
          <w:sz w:val="24"/>
          <w:szCs w:val="24"/>
        </w:rPr>
      </w:pPr>
    </w:p>
    <w:p w14:paraId="76E74E94" w14:textId="22BE7AAE" w:rsidR="00A70307" w:rsidRPr="00A70307" w:rsidRDefault="00A70307" w:rsidP="00A70307">
      <w:pPr>
        <w:spacing w:line="360" w:lineRule="auto"/>
        <w:contextualSpacing/>
        <w:jc w:val="both"/>
        <w:rPr>
          <w:rFonts w:eastAsia="Times New Roman" w:cstheme="minorHAnsi"/>
          <w:sz w:val="24"/>
          <w:szCs w:val="24"/>
        </w:rPr>
      </w:pPr>
    </w:p>
    <w:p w14:paraId="007522E2" w14:textId="28C7D806" w:rsidR="00A70307" w:rsidRPr="00A70307" w:rsidRDefault="00A70307" w:rsidP="00A70307">
      <w:pPr>
        <w:spacing w:line="360" w:lineRule="auto"/>
        <w:contextualSpacing/>
        <w:jc w:val="both"/>
        <w:rPr>
          <w:rFonts w:eastAsia="Times New Roman" w:cstheme="minorHAnsi"/>
          <w:sz w:val="24"/>
          <w:szCs w:val="24"/>
        </w:rPr>
      </w:pPr>
    </w:p>
    <w:p w14:paraId="15B72032" w14:textId="2D5ADE1E" w:rsidR="00A70307" w:rsidRPr="00A70307" w:rsidRDefault="00A70307" w:rsidP="00A70307">
      <w:pPr>
        <w:spacing w:line="360" w:lineRule="auto"/>
        <w:contextualSpacing/>
        <w:jc w:val="both"/>
        <w:rPr>
          <w:rFonts w:eastAsia="Times New Roman" w:cstheme="minorHAnsi"/>
          <w:sz w:val="24"/>
          <w:szCs w:val="24"/>
        </w:rPr>
      </w:pPr>
    </w:p>
    <w:p w14:paraId="1207ECB8" w14:textId="5511196F" w:rsidR="00A70307" w:rsidRPr="00A70307" w:rsidRDefault="00A70307" w:rsidP="00A70307">
      <w:pPr>
        <w:spacing w:line="360" w:lineRule="auto"/>
        <w:contextualSpacing/>
        <w:jc w:val="both"/>
        <w:rPr>
          <w:rFonts w:eastAsia="Times New Roman" w:cstheme="minorHAnsi"/>
          <w:sz w:val="24"/>
          <w:szCs w:val="24"/>
        </w:rPr>
      </w:pPr>
    </w:p>
    <w:p w14:paraId="0C099D91" w14:textId="67EE8490" w:rsidR="00A70307" w:rsidRPr="00A70307" w:rsidRDefault="00A70307" w:rsidP="00A70307">
      <w:pPr>
        <w:spacing w:line="360" w:lineRule="auto"/>
        <w:contextualSpacing/>
        <w:jc w:val="both"/>
        <w:rPr>
          <w:rFonts w:eastAsia="Times New Roman" w:cstheme="minorHAnsi"/>
          <w:sz w:val="24"/>
          <w:szCs w:val="24"/>
        </w:rPr>
      </w:pPr>
    </w:p>
    <w:p w14:paraId="44606DB1" w14:textId="425CEFEC" w:rsidR="00A70307" w:rsidRPr="00A70307" w:rsidRDefault="00A70307" w:rsidP="00A70307">
      <w:pPr>
        <w:spacing w:line="360" w:lineRule="auto"/>
        <w:contextualSpacing/>
        <w:jc w:val="both"/>
        <w:rPr>
          <w:rFonts w:eastAsia="Times New Roman" w:cstheme="minorHAnsi"/>
          <w:sz w:val="24"/>
          <w:szCs w:val="24"/>
        </w:rPr>
      </w:pPr>
    </w:p>
    <w:p w14:paraId="026D1BA9" w14:textId="2ECADD97" w:rsidR="00A70307" w:rsidRPr="00A70307" w:rsidRDefault="00A70307" w:rsidP="00A70307">
      <w:pPr>
        <w:spacing w:line="360" w:lineRule="auto"/>
        <w:contextualSpacing/>
        <w:jc w:val="both"/>
        <w:rPr>
          <w:rFonts w:eastAsia="Times New Roman" w:cstheme="minorHAnsi"/>
          <w:sz w:val="24"/>
          <w:szCs w:val="24"/>
        </w:rPr>
      </w:pPr>
    </w:p>
    <w:p w14:paraId="37A3B05E" w14:textId="1DB1CDB5" w:rsidR="00A70307" w:rsidRPr="00A70307" w:rsidRDefault="00A70307" w:rsidP="00A70307">
      <w:pPr>
        <w:spacing w:line="360" w:lineRule="auto"/>
        <w:contextualSpacing/>
        <w:jc w:val="both"/>
        <w:rPr>
          <w:rFonts w:eastAsia="Times New Roman" w:cstheme="minorHAnsi"/>
          <w:sz w:val="24"/>
          <w:szCs w:val="24"/>
        </w:rPr>
      </w:pPr>
    </w:p>
    <w:p w14:paraId="492D5E23" w14:textId="6C814632" w:rsidR="00A70307" w:rsidRPr="00A70307" w:rsidRDefault="00A70307" w:rsidP="00A70307">
      <w:pPr>
        <w:spacing w:line="360" w:lineRule="auto"/>
        <w:contextualSpacing/>
        <w:jc w:val="both"/>
        <w:rPr>
          <w:rFonts w:eastAsia="Times New Roman" w:cstheme="minorHAnsi"/>
          <w:sz w:val="24"/>
          <w:szCs w:val="24"/>
        </w:rPr>
      </w:pPr>
    </w:p>
    <w:p w14:paraId="366ED211" w14:textId="547DB136" w:rsidR="00A70307" w:rsidRPr="00A70307" w:rsidRDefault="00A70307" w:rsidP="00A70307">
      <w:pPr>
        <w:spacing w:line="360" w:lineRule="auto"/>
        <w:contextualSpacing/>
        <w:jc w:val="both"/>
        <w:rPr>
          <w:rFonts w:eastAsia="Times New Roman" w:cstheme="minorHAnsi"/>
          <w:sz w:val="24"/>
          <w:szCs w:val="24"/>
        </w:rPr>
      </w:pPr>
    </w:p>
    <w:p w14:paraId="7504590E" w14:textId="42D95244" w:rsidR="00A70307" w:rsidRPr="00A70307" w:rsidRDefault="00A70307" w:rsidP="00A70307">
      <w:pPr>
        <w:spacing w:line="360" w:lineRule="auto"/>
        <w:contextualSpacing/>
        <w:jc w:val="both"/>
        <w:rPr>
          <w:rFonts w:eastAsia="Times New Roman" w:cstheme="minorHAnsi"/>
          <w:sz w:val="24"/>
          <w:szCs w:val="24"/>
        </w:rPr>
      </w:pPr>
    </w:p>
    <w:p w14:paraId="2635CF00" w14:textId="7952F3BC" w:rsidR="00A70307" w:rsidRPr="00A70307" w:rsidRDefault="00A70307" w:rsidP="00A70307">
      <w:pPr>
        <w:spacing w:line="360" w:lineRule="auto"/>
        <w:contextualSpacing/>
        <w:jc w:val="both"/>
        <w:rPr>
          <w:rFonts w:eastAsia="Times New Roman" w:cstheme="minorHAnsi"/>
          <w:sz w:val="24"/>
          <w:szCs w:val="24"/>
        </w:rPr>
      </w:pPr>
    </w:p>
    <w:p w14:paraId="7E5D7119" w14:textId="61C8CB62" w:rsidR="00A70307" w:rsidRPr="00A70307" w:rsidRDefault="00A70307" w:rsidP="00A70307">
      <w:pPr>
        <w:spacing w:line="360" w:lineRule="auto"/>
        <w:contextualSpacing/>
        <w:jc w:val="both"/>
        <w:rPr>
          <w:rFonts w:eastAsia="Times New Roman" w:cstheme="minorHAnsi"/>
          <w:sz w:val="24"/>
          <w:szCs w:val="24"/>
        </w:rPr>
      </w:pPr>
    </w:p>
    <w:p w14:paraId="6F2F5FD1" w14:textId="077BC060" w:rsidR="00A70307" w:rsidRPr="00A70307" w:rsidRDefault="00A70307" w:rsidP="00A70307">
      <w:pPr>
        <w:spacing w:line="360" w:lineRule="auto"/>
        <w:contextualSpacing/>
        <w:jc w:val="both"/>
        <w:rPr>
          <w:rFonts w:eastAsia="Times New Roman" w:cstheme="minorHAnsi"/>
          <w:sz w:val="24"/>
          <w:szCs w:val="24"/>
        </w:rPr>
      </w:pPr>
    </w:p>
    <w:p w14:paraId="318FE8A2" w14:textId="78DC6CCF" w:rsidR="00A70307" w:rsidRPr="00A70307" w:rsidRDefault="00A70307" w:rsidP="00A70307">
      <w:pPr>
        <w:spacing w:line="360" w:lineRule="auto"/>
        <w:contextualSpacing/>
        <w:jc w:val="both"/>
        <w:rPr>
          <w:rFonts w:eastAsia="Times New Roman" w:cstheme="minorHAnsi"/>
          <w:sz w:val="24"/>
          <w:szCs w:val="24"/>
        </w:rPr>
      </w:pPr>
    </w:p>
    <w:p w14:paraId="3B4738DC" w14:textId="365D2CE9" w:rsidR="00A70307" w:rsidRPr="00A70307" w:rsidRDefault="00A70307" w:rsidP="00A70307">
      <w:pPr>
        <w:spacing w:line="360" w:lineRule="auto"/>
        <w:contextualSpacing/>
        <w:jc w:val="both"/>
        <w:rPr>
          <w:rFonts w:eastAsia="Times New Roman" w:cstheme="minorHAnsi"/>
          <w:sz w:val="24"/>
          <w:szCs w:val="24"/>
        </w:rPr>
      </w:pPr>
    </w:p>
    <w:p w14:paraId="2F90AA15" w14:textId="5BD9AD63" w:rsidR="00A70307" w:rsidRPr="00A70307" w:rsidRDefault="00A70307" w:rsidP="00A70307">
      <w:pPr>
        <w:spacing w:line="360" w:lineRule="auto"/>
        <w:contextualSpacing/>
        <w:jc w:val="both"/>
        <w:rPr>
          <w:rFonts w:eastAsia="Times New Roman" w:cstheme="minorHAnsi"/>
          <w:sz w:val="24"/>
          <w:szCs w:val="24"/>
        </w:rPr>
      </w:pPr>
    </w:p>
    <w:p w14:paraId="0D71D7F7" w14:textId="77777777" w:rsidR="007322AC" w:rsidRDefault="007322AC" w:rsidP="00A70307">
      <w:pPr>
        <w:spacing w:line="360" w:lineRule="auto"/>
        <w:contextualSpacing/>
        <w:jc w:val="both"/>
        <w:rPr>
          <w:rFonts w:eastAsia="Times New Roman" w:cstheme="minorHAnsi"/>
          <w:sz w:val="24"/>
          <w:szCs w:val="24"/>
        </w:rPr>
      </w:pPr>
    </w:p>
    <w:p w14:paraId="1AE4DDC8" w14:textId="72969510" w:rsidR="00A70307" w:rsidRPr="00AC3164" w:rsidRDefault="00A70307" w:rsidP="001033D9">
      <w:pPr>
        <w:spacing w:after="0" w:line="360" w:lineRule="auto"/>
        <w:contextualSpacing/>
        <w:jc w:val="both"/>
        <w:rPr>
          <w:rFonts w:cstheme="minorHAnsi"/>
          <w:sz w:val="24"/>
          <w:szCs w:val="24"/>
        </w:rPr>
      </w:pPr>
      <w:r w:rsidRPr="00AC3164">
        <w:rPr>
          <w:rFonts w:cstheme="minorHAnsi"/>
          <w:sz w:val="24"/>
          <w:szCs w:val="24"/>
        </w:rPr>
        <w:lastRenderedPageBreak/>
        <w:t xml:space="preserve">Popis tablica: </w:t>
      </w:r>
    </w:p>
    <w:p w14:paraId="05D4EF59" w14:textId="6A3AE723" w:rsidR="00390144" w:rsidRPr="00AC3164" w:rsidRDefault="00390144" w:rsidP="001033D9">
      <w:pPr>
        <w:spacing w:after="0" w:line="360" w:lineRule="auto"/>
        <w:jc w:val="both"/>
        <w:rPr>
          <w:rFonts w:cstheme="minorHAnsi"/>
          <w:sz w:val="24"/>
          <w:szCs w:val="24"/>
        </w:rPr>
      </w:pPr>
      <w:r w:rsidRPr="00AC3164">
        <w:rPr>
          <w:rFonts w:cstheme="minorHAnsi"/>
          <w:sz w:val="24"/>
          <w:szCs w:val="24"/>
        </w:rPr>
        <w:t>Tablica 1. Popis kulturnih dobara Republike Hrvatske s područja općine Štrigova</w:t>
      </w:r>
    </w:p>
    <w:p w14:paraId="611FECF3" w14:textId="77777777" w:rsidR="00390144" w:rsidRPr="00AC3164" w:rsidRDefault="00390144" w:rsidP="001033D9">
      <w:pPr>
        <w:spacing w:after="0" w:line="360" w:lineRule="auto"/>
        <w:jc w:val="both"/>
        <w:rPr>
          <w:rFonts w:cstheme="minorHAnsi"/>
          <w:sz w:val="24"/>
          <w:szCs w:val="24"/>
        </w:rPr>
      </w:pPr>
      <w:r w:rsidRPr="00AC3164">
        <w:rPr>
          <w:rFonts w:cstheme="minorHAnsi"/>
          <w:sz w:val="24"/>
          <w:szCs w:val="24"/>
        </w:rPr>
        <w:t>Tablica 2. Razvojni izazovi i potrebe općine Štrigova</w:t>
      </w:r>
    </w:p>
    <w:p w14:paraId="372CA49A" w14:textId="77777777" w:rsidR="00390144" w:rsidRPr="00AC3164" w:rsidRDefault="00390144" w:rsidP="001033D9">
      <w:pPr>
        <w:pStyle w:val="Opisslike"/>
        <w:spacing w:after="0" w:line="360" w:lineRule="auto"/>
        <w:jc w:val="both"/>
        <w:rPr>
          <w:rFonts w:eastAsiaTheme="majorEastAsia" w:cstheme="minorHAnsi"/>
          <w:i w:val="0"/>
          <w:iCs w:val="0"/>
          <w:color w:val="auto"/>
          <w:sz w:val="24"/>
          <w:szCs w:val="24"/>
        </w:rPr>
      </w:pPr>
      <w:r w:rsidRPr="00AC3164">
        <w:rPr>
          <w:rFonts w:cstheme="minorHAnsi"/>
          <w:i w:val="0"/>
          <w:iCs w:val="0"/>
          <w:color w:val="auto"/>
          <w:sz w:val="24"/>
          <w:szCs w:val="24"/>
        </w:rPr>
        <w:t>Tablica 3. Popis prioriteta, ciljeva i mjera iz Strateškog okvira Plana razvoja Međimurske županije do 2027. godine</w:t>
      </w:r>
    </w:p>
    <w:p w14:paraId="7084FFC0" w14:textId="41B78A2C" w:rsidR="00390144" w:rsidRDefault="00390144" w:rsidP="001033D9">
      <w:pPr>
        <w:spacing w:after="0" w:line="360" w:lineRule="auto"/>
        <w:jc w:val="both"/>
        <w:rPr>
          <w:rFonts w:eastAsia="Times New Roman" w:cstheme="minorHAnsi"/>
          <w:sz w:val="24"/>
          <w:szCs w:val="24"/>
        </w:rPr>
      </w:pPr>
      <w:r w:rsidRPr="00AC3164">
        <w:rPr>
          <w:rFonts w:eastAsia="Times New Roman" w:cstheme="minorHAnsi"/>
          <w:sz w:val="24"/>
          <w:szCs w:val="24"/>
        </w:rPr>
        <w:t xml:space="preserve">Tablica 4. Rokovi i postupci praćenja i izvještavanja </w:t>
      </w:r>
    </w:p>
    <w:p w14:paraId="393C860A" w14:textId="77777777" w:rsidR="00AC3164" w:rsidRPr="00AC3164" w:rsidRDefault="00AC3164" w:rsidP="001033D9">
      <w:pPr>
        <w:spacing w:after="0" w:line="360" w:lineRule="auto"/>
        <w:jc w:val="both"/>
        <w:rPr>
          <w:rFonts w:eastAsia="Times New Roman" w:cstheme="minorHAnsi"/>
          <w:sz w:val="24"/>
          <w:szCs w:val="24"/>
        </w:rPr>
      </w:pPr>
    </w:p>
    <w:p w14:paraId="4D49D5EE" w14:textId="17FF8C56" w:rsidR="00AC3164" w:rsidRPr="00AC3164" w:rsidRDefault="00AC3164" w:rsidP="001033D9">
      <w:pPr>
        <w:spacing w:after="0" w:line="360" w:lineRule="auto"/>
        <w:jc w:val="both"/>
        <w:rPr>
          <w:rFonts w:eastAsia="Times New Roman" w:cstheme="minorHAnsi"/>
          <w:sz w:val="24"/>
          <w:szCs w:val="24"/>
        </w:rPr>
      </w:pPr>
      <w:r w:rsidRPr="00AC3164">
        <w:rPr>
          <w:rFonts w:eastAsia="Times New Roman" w:cstheme="minorHAnsi"/>
          <w:sz w:val="24"/>
          <w:szCs w:val="24"/>
        </w:rPr>
        <w:t>Popis fotografija:</w:t>
      </w:r>
    </w:p>
    <w:p w14:paraId="43BEAE2C" w14:textId="77777777" w:rsidR="00AC3164" w:rsidRPr="00AC3164" w:rsidRDefault="00AC3164" w:rsidP="001033D9">
      <w:pPr>
        <w:spacing w:after="0" w:line="360" w:lineRule="auto"/>
        <w:jc w:val="both"/>
        <w:rPr>
          <w:rFonts w:cstheme="minorHAnsi"/>
          <w:sz w:val="24"/>
          <w:szCs w:val="24"/>
        </w:rPr>
      </w:pPr>
      <w:r w:rsidRPr="00AC3164">
        <w:rPr>
          <w:rFonts w:cstheme="minorHAnsi"/>
          <w:sz w:val="24"/>
          <w:szCs w:val="24"/>
        </w:rPr>
        <w:t>Fotografija 1. Crkva Svetog Jeronima u Štrigovi</w:t>
      </w:r>
    </w:p>
    <w:p w14:paraId="4B3ED002" w14:textId="77777777" w:rsidR="00AC3164" w:rsidRPr="007322AC" w:rsidRDefault="00AC3164" w:rsidP="00390144">
      <w:pPr>
        <w:spacing w:line="360" w:lineRule="auto"/>
        <w:jc w:val="both"/>
        <w:rPr>
          <w:rFonts w:eastAsia="Times New Roman" w:cstheme="minorHAnsi"/>
          <w:i/>
          <w:iCs/>
          <w:sz w:val="24"/>
          <w:szCs w:val="24"/>
        </w:rPr>
      </w:pPr>
    </w:p>
    <w:p w14:paraId="5A2C4CA3" w14:textId="77777777" w:rsidR="00390144" w:rsidRPr="00A70307" w:rsidRDefault="00390144" w:rsidP="00A70307">
      <w:pPr>
        <w:spacing w:line="360" w:lineRule="auto"/>
        <w:contextualSpacing/>
        <w:jc w:val="both"/>
        <w:rPr>
          <w:rFonts w:eastAsia="Times New Roman" w:cstheme="minorHAnsi"/>
          <w:sz w:val="24"/>
          <w:szCs w:val="24"/>
        </w:rPr>
      </w:pPr>
    </w:p>
    <w:sectPr w:rsidR="00390144" w:rsidRPr="00A70307" w:rsidSect="00A7352C">
      <w:footerReference w:type="default" r:id="rId34"/>
      <w:pgSz w:w="11906" w:h="16838"/>
      <w:pgMar w:top="1417" w:right="1417" w:bottom="1417"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1CE5DC" w14:textId="77777777" w:rsidR="00A31131" w:rsidRDefault="00A31131">
      <w:pPr>
        <w:spacing w:after="0" w:line="240" w:lineRule="auto"/>
      </w:pPr>
      <w:r>
        <w:separator/>
      </w:r>
    </w:p>
  </w:endnote>
  <w:endnote w:type="continuationSeparator" w:id="0">
    <w:p w14:paraId="19A143FF" w14:textId="77777777" w:rsidR="00A31131" w:rsidRDefault="00A311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Verdana">
    <w:panose1 w:val="020B0604030504040204"/>
    <w:charset w:val="EE"/>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37446715"/>
      <w:docPartObj>
        <w:docPartGallery w:val="Page Numbers (Bottom of Page)"/>
        <w:docPartUnique/>
      </w:docPartObj>
    </w:sdtPr>
    <w:sdtEndPr>
      <w:rPr>
        <w:noProof/>
      </w:rPr>
    </w:sdtEndPr>
    <w:sdtContent>
      <w:p w14:paraId="67FC762C" w14:textId="0D970FE6" w:rsidR="00035BAE" w:rsidRDefault="00000000">
        <w:pPr>
          <w:pStyle w:val="Podnoje"/>
          <w:jc w:val="center"/>
        </w:pPr>
      </w:p>
    </w:sdtContent>
  </w:sdt>
  <w:p w14:paraId="5B4E58AA" w14:textId="77777777" w:rsidR="00035BAE" w:rsidRPr="00B15D0E" w:rsidRDefault="00035BAE" w:rsidP="00B15D0E">
    <w:pPr>
      <w:pStyle w:val="Podnoj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22159158"/>
      <w:docPartObj>
        <w:docPartGallery w:val="Page Numbers (Bottom of Page)"/>
        <w:docPartUnique/>
      </w:docPartObj>
    </w:sdtPr>
    <w:sdtEndPr>
      <w:rPr>
        <w:noProof/>
      </w:rPr>
    </w:sdtEndPr>
    <w:sdtContent>
      <w:p w14:paraId="47FDA10B" w14:textId="77777777" w:rsidR="00A7352C" w:rsidRDefault="00A7352C">
        <w:pPr>
          <w:pStyle w:val="Podnoje"/>
          <w:jc w:val="center"/>
        </w:pPr>
        <w:r>
          <w:fldChar w:fldCharType="begin"/>
        </w:r>
        <w:r>
          <w:instrText xml:space="preserve"> PAGE   \* MERGEFORMAT </w:instrText>
        </w:r>
        <w:r>
          <w:fldChar w:fldCharType="separate"/>
        </w:r>
        <w:r>
          <w:rPr>
            <w:noProof/>
          </w:rPr>
          <w:t>2</w:t>
        </w:r>
        <w:r>
          <w:rPr>
            <w:noProof/>
          </w:rPr>
          <w:fldChar w:fldCharType="end"/>
        </w:r>
      </w:p>
    </w:sdtContent>
  </w:sdt>
  <w:p w14:paraId="681802FA" w14:textId="77777777" w:rsidR="00A7352C" w:rsidRPr="00B15D0E" w:rsidRDefault="00A7352C" w:rsidP="00B15D0E">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131FA9" w14:textId="77777777" w:rsidR="00A31131" w:rsidRDefault="00A31131">
      <w:pPr>
        <w:spacing w:after="0" w:line="240" w:lineRule="auto"/>
      </w:pPr>
      <w:r>
        <w:separator/>
      </w:r>
    </w:p>
  </w:footnote>
  <w:footnote w:type="continuationSeparator" w:id="0">
    <w:p w14:paraId="4443AE15" w14:textId="77777777" w:rsidR="00A31131" w:rsidRDefault="00A3113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45777"/>
    <w:multiLevelType w:val="hybridMultilevel"/>
    <w:tmpl w:val="8D0C72D4"/>
    <w:lvl w:ilvl="0" w:tplc="0F98A4E2">
      <w:start w:val="1"/>
      <w:numFmt w:val="bullet"/>
      <w:lvlText w:val=""/>
      <w:lvlJc w:val="left"/>
      <w:pPr>
        <w:ind w:left="720" w:hanging="360"/>
      </w:pPr>
      <w:rPr>
        <w:rFonts w:ascii="Symbol" w:hAnsi="Symbol" w:hint="default"/>
        <w:color w:val="4472C4" w:themeColor="accent1"/>
      </w:rPr>
    </w:lvl>
    <w:lvl w:ilvl="1" w:tplc="041A0003" w:tentative="1">
      <w:start w:val="1"/>
      <w:numFmt w:val="bullet"/>
      <w:lvlText w:val="o"/>
      <w:lvlJc w:val="left"/>
      <w:pPr>
        <w:ind w:left="1440" w:hanging="360"/>
      </w:pPr>
      <w:rPr>
        <w:rFonts w:ascii="Courier New" w:hAnsi="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 w15:restartNumberingAfterBreak="0">
    <w:nsid w:val="054970D1"/>
    <w:multiLevelType w:val="hybridMultilevel"/>
    <w:tmpl w:val="FAE0303E"/>
    <w:lvl w:ilvl="0" w:tplc="041A000F">
      <w:start w:val="1"/>
      <w:numFmt w:val="decimal"/>
      <w:lvlText w:val="%1."/>
      <w:lvlJc w:val="left"/>
      <w:pPr>
        <w:ind w:left="720" w:hanging="360"/>
      </w:pPr>
      <w:rPr>
        <w:rFonts w:cs="Times New Roman"/>
      </w:rPr>
    </w:lvl>
    <w:lvl w:ilvl="1" w:tplc="041A0019" w:tentative="1">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2" w15:restartNumberingAfterBreak="0">
    <w:nsid w:val="070C0BF0"/>
    <w:multiLevelType w:val="hybridMultilevel"/>
    <w:tmpl w:val="4822D848"/>
    <w:lvl w:ilvl="0" w:tplc="41280CBC">
      <w:start w:val="6"/>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 w15:restartNumberingAfterBreak="0">
    <w:nsid w:val="128E74BA"/>
    <w:multiLevelType w:val="hybridMultilevel"/>
    <w:tmpl w:val="D4F6750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1C550F74"/>
    <w:multiLevelType w:val="hybridMultilevel"/>
    <w:tmpl w:val="10B8CFBC"/>
    <w:lvl w:ilvl="0" w:tplc="041A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23F11478"/>
    <w:multiLevelType w:val="hybridMultilevel"/>
    <w:tmpl w:val="AC10827A"/>
    <w:lvl w:ilvl="0" w:tplc="041A000F">
      <w:start w:val="1"/>
      <w:numFmt w:val="decimal"/>
      <w:lvlText w:val="%1."/>
      <w:lvlJc w:val="left"/>
      <w:pPr>
        <w:ind w:left="720" w:hanging="360"/>
      </w:pPr>
    </w:lvl>
    <w:lvl w:ilvl="1" w:tplc="041A0019">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6" w15:restartNumberingAfterBreak="0">
    <w:nsid w:val="2E8E2F47"/>
    <w:multiLevelType w:val="hybridMultilevel"/>
    <w:tmpl w:val="CBDA1A4E"/>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7" w15:restartNumberingAfterBreak="0">
    <w:nsid w:val="3C89088A"/>
    <w:multiLevelType w:val="hybridMultilevel"/>
    <w:tmpl w:val="68282540"/>
    <w:lvl w:ilvl="0" w:tplc="9F7253B4">
      <w:start w:val="5"/>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8" w15:restartNumberingAfterBreak="0">
    <w:nsid w:val="454F365F"/>
    <w:multiLevelType w:val="multilevel"/>
    <w:tmpl w:val="1A00D388"/>
    <w:lvl w:ilvl="0">
      <w:start w:val="7"/>
      <w:numFmt w:val="decimal"/>
      <w:lvlText w:val="%1.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4D5A4849"/>
    <w:multiLevelType w:val="hybridMultilevel"/>
    <w:tmpl w:val="7740617A"/>
    <w:lvl w:ilvl="0" w:tplc="BEE4B4D8">
      <w:numFmt w:val="bullet"/>
      <w:lvlText w:val=""/>
      <w:lvlJc w:val="left"/>
      <w:pPr>
        <w:ind w:left="720" w:hanging="360"/>
      </w:pPr>
      <w:rPr>
        <w:rFonts w:ascii="Wingdings" w:eastAsiaTheme="minorHAnsi" w:hAnsi="Wingdings"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0" w15:restartNumberingAfterBreak="0">
    <w:nsid w:val="54F27F63"/>
    <w:multiLevelType w:val="multilevel"/>
    <w:tmpl w:val="041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5A1511CE"/>
    <w:multiLevelType w:val="hybridMultilevel"/>
    <w:tmpl w:val="95E62158"/>
    <w:lvl w:ilvl="0" w:tplc="80E447EC">
      <w:start w:val="2"/>
      <w:numFmt w:val="bullet"/>
      <w:lvlText w:val="-"/>
      <w:lvlJc w:val="left"/>
      <w:pPr>
        <w:ind w:left="720" w:hanging="360"/>
      </w:pPr>
      <w:rPr>
        <w:rFonts w:ascii="Arial" w:eastAsiaTheme="minorHAnsi" w:hAnsi="Arial"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2" w15:restartNumberingAfterBreak="0">
    <w:nsid w:val="5E361B01"/>
    <w:multiLevelType w:val="hybridMultilevel"/>
    <w:tmpl w:val="60D0903A"/>
    <w:lvl w:ilvl="0" w:tplc="041A000F">
      <w:start w:val="1"/>
      <w:numFmt w:val="decimal"/>
      <w:lvlText w:val="%1."/>
      <w:lvlJc w:val="left"/>
      <w:pPr>
        <w:ind w:left="720" w:hanging="360"/>
      </w:pPr>
      <w:rPr>
        <w:rFonts w:cs="Times New Roman" w:hint="default"/>
      </w:rPr>
    </w:lvl>
    <w:lvl w:ilvl="1" w:tplc="041A0019">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3" w15:restartNumberingAfterBreak="0">
    <w:nsid w:val="741E0590"/>
    <w:multiLevelType w:val="hybridMultilevel"/>
    <w:tmpl w:val="DEBA10F8"/>
    <w:lvl w:ilvl="0" w:tplc="FFFFFFFF">
      <w:start w:val="1"/>
      <w:numFmt w:val="decimal"/>
      <w:lvlText w:val="%1."/>
      <w:lvlJc w:val="left"/>
      <w:pPr>
        <w:ind w:left="720" w:hanging="360"/>
      </w:pPr>
      <w:rPr>
        <w:rFonts w:cs="Times New Roman"/>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372508924">
    <w:abstractNumId w:val="1"/>
  </w:num>
  <w:num w:numId="2" w16cid:durableId="1193033087">
    <w:abstractNumId w:val="10"/>
  </w:num>
  <w:num w:numId="3" w16cid:durableId="1417282259">
    <w:abstractNumId w:val="5"/>
  </w:num>
  <w:num w:numId="4" w16cid:durableId="388697132">
    <w:abstractNumId w:val="7"/>
  </w:num>
  <w:num w:numId="5" w16cid:durableId="195847924">
    <w:abstractNumId w:val="13"/>
  </w:num>
  <w:num w:numId="6" w16cid:durableId="43481552">
    <w:abstractNumId w:val="6"/>
  </w:num>
  <w:num w:numId="7" w16cid:durableId="668950328">
    <w:abstractNumId w:val="2"/>
  </w:num>
  <w:num w:numId="8" w16cid:durableId="588537723">
    <w:abstractNumId w:val="8"/>
  </w:num>
  <w:num w:numId="9" w16cid:durableId="442967233">
    <w:abstractNumId w:val="12"/>
  </w:num>
  <w:num w:numId="10" w16cid:durableId="960452937">
    <w:abstractNumId w:val="0"/>
  </w:num>
  <w:num w:numId="11" w16cid:durableId="1004478815">
    <w:abstractNumId w:val="9"/>
  </w:num>
  <w:num w:numId="12" w16cid:durableId="1815101164">
    <w:abstractNumId w:val="3"/>
  </w:num>
  <w:num w:numId="13" w16cid:durableId="974063717">
    <w:abstractNumId w:val="4"/>
  </w:num>
  <w:num w:numId="14" w16cid:durableId="598291898">
    <w:abstractNumId w:val="1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5CF1"/>
    <w:rsid w:val="00016200"/>
    <w:rsid w:val="00035BAE"/>
    <w:rsid w:val="00041D67"/>
    <w:rsid w:val="00043B1E"/>
    <w:rsid w:val="00052714"/>
    <w:rsid w:val="00052BF4"/>
    <w:rsid w:val="0006689A"/>
    <w:rsid w:val="00086DAD"/>
    <w:rsid w:val="000A3755"/>
    <w:rsid w:val="000D22F8"/>
    <w:rsid w:val="000D5021"/>
    <w:rsid w:val="000D7C92"/>
    <w:rsid w:val="000E0D52"/>
    <w:rsid w:val="000F01B6"/>
    <w:rsid w:val="000F60AA"/>
    <w:rsid w:val="001033D9"/>
    <w:rsid w:val="00117E3A"/>
    <w:rsid w:val="00131FCF"/>
    <w:rsid w:val="00133043"/>
    <w:rsid w:val="00143F1F"/>
    <w:rsid w:val="001460AD"/>
    <w:rsid w:val="00153DF7"/>
    <w:rsid w:val="00170052"/>
    <w:rsid w:val="001732A1"/>
    <w:rsid w:val="00173E18"/>
    <w:rsid w:val="00175CA9"/>
    <w:rsid w:val="00180BF6"/>
    <w:rsid w:val="00181A64"/>
    <w:rsid w:val="0019098F"/>
    <w:rsid w:val="001A03B3"/>
    <w:rsid w:val="001A4FD3"/>
    <w:rsid w:val="001A6D77"/>
    <w:rsid w:val="001A6DE6"/>
    <w:rsid w:val="001B51BF"/>
    <w:rsid w:val="001C0E4B"/>
    <w:rsid w:val="001F1F4B"/>
    <w:rsid w:val="001F51BB"/>
    <w:rsid w:val="0020318C"/>
    <w:rsid w:val="002266A8"/>
    <w:rsid w:val="00232C3A"/>
    <w:rsid w:val="00232DDE"/>
    <w:rsid w:val="002343AF"/>
    <w:rsid w:val="00272C6E"/>
    <w:rsid w:val="00275034"/>
    <w:rsid w:val="00277DCD"/>
    <w:rsid w:val="00291256"/>
    <w:rsid w:val="002939D8"/>
    <w:rsid w:val="002A57AE"/>
    <w:rsid w:val="002B32C9"/>
    <w:rsid w:val="002B3881"/>
    <w:rsid w:val="002C091E"/>
    <w:rsid w:val="002C14A5"/>
    <w:rsid w:val="002C1C03"/>
    <w:rsid w:val="002C7FAD"/>
    <w:rsid w:val="002D5002"/>
    <w:rsid w:val="002E31C9"/>
    <w:rsid w:val="002F19C8"/>
    <w:rsid w:val="002F463F"/>
    <w:rsid w:val="00303FAA"/>
    <w:rsid w:val="0031580B"/>
    <w:rsid w:val="003161AD"/>
    <w:rsid w:val="003219A0"/>
    <w:rsid w:val="00323636"/>
    <w:rsid w:val="003244DD"/>
    <w:rsid w:val="00330F15"/>
    <w:rsid w:val="00334522"/>
    <w:rsid w:val="00334DBA"/>
    <w:rsid w:val="00347C4F"/>
    <w:rsid w:val="00353FE5"/>
    <w:rsid w:val="00355AC2"/>
    <w:rsid w:val="003565E4"/>
    <w:rsid w:val="00356DDB"/>
    <w:rsid w:val="00364887"/>
    <w:rsid w:val="00370D22"/>
    <w:rsid w:val="00377832"/>
    <w:rsid w:val="00390144"/>
    <w:rsid w:val="00391241"/>
    <w:rsid w:val="00395067"/>
    <w:rsid w:val="00395E5A"/>
    <w:rsid w:val="00397B3E"/>
    <w:rsid w:val="003A2439"/>
    <w:rsid w:val="003A3CD1"/>
    <w:rsid w:val="003A4FF7"/>
    <w:rsid w:val="003A5256"/>
    <w:rsid w:val="003B097E"/>
    <w:rsid w:val="003B371B"/>
    <w:rsid w:val="003B5D5E"/>
    <w:rsid w:val="003C55D7"/>
    <w:rsid w:val="003C7F6A"/>
    <w:rsid w:val="003D04A2"/>
    <w:rsid w:val="003D1F93"/>
    <w:rsid w:val="003D3C96"/>
    <w:rsid w:val="003D5B21"/>
    <w:rsid w:val="003E3D37"/>
    <w:rsid w:val="003F1477"/>
    <w:rsid w:val="003F246D"/>
    <w:rsid w:val="003F30BC"/>
    <w:rsid w:val="003F45BA"/>
    <w:rsid w:val="003F63CF"/>
    <w:rsid w:val="004029D9"/>
    <w:rsid w:val="004029FA"/>
    <w:rsid w:val="0040510E"/>
    <w:rsid w:val="00424586"/>
    <w:rsid w:val="00433BFF"/>
    <w:rsid w:val="004403F1"/>
    <w:rsid w:val="0044634E"/>
    <w:rsid w:val="00462AC1"/>
    <w:rsid w:val="00467689"/>
    <w:rsid w:val="00471BD9"/>
    <w:rsid w:val="0047626F"/>
    <w:rsid w:val="00484FD1"/>
    <w:rsid w:val="0048582D"/>
    <w:rsid w:val="00492758"/>
    <w:rsid w:val="004A099D"/>
    <w:rsid w:val="004B2678"/>
    <w:rsid w:val="004B6A28"/>
    <w:rsid w:val="004C25C8"/>
    <w:rsid w:val="004E22F6"/>
    <w:rsid w:val="004E3484"/>
    <w:rsid w:val="004F0866"/>
    <w:rsid w:val="004F46D2"/>
    <w:rsid w:val="004F5CF1"/>
    <w:rsid w:val="00534D8A"/>
    <w:rsid w:val="005357DF"/>
    <w:rsid w:val="00544D61"/>
    <w:rsid w:val="00546FCB"/>
    <w:rsid w:val="005479B8"/>
    <w:rsid w:val="005503C8"/>
    <w:rsid w:val="005664C2"/>
    <w:rsid w:val="00575FF3"/>
    <w:rsid w:val="00577065"/>
    <w:rsid w:val="005774C6"/>
    <w:rsid w:val="00580910"/>
    <w:rsid w:val="0059192B"/>
    <w:rsid w:val="005943EF"/>
    <w:rsid w:val="005C7727"/>
    <w:rsid w:val="005C7DED"/>
    <w:rsid w:val="005D0426"/>
    <w:rsid w:val="005D0723"/>
    <w:rsid w:val="005D2E7F"/>
    <w:rsid w:val="005F61EF"/>
    <w:rsid w:val="006122DB"/>
    <w:rsid w:val="00634CD0"/>
    <w:rsid w:val="006452A7"/>
    <w:rsid w:val="006478D3"/>
    <w:rsid w:val="00662210"/>
    <w:rsid w:val="006645BE"/>
    <w:rsid w:val="0068716F"/>
    <w:rsid w:val="006A52E7"/>
    <w:rsid w:val="006A5AE3"/>
    <w:rsid w:val="006D4829"/>
    <w:rsid w:val="006F2655"/>
    <w:rsid w:val="006F3CE3"/>
    <w:rsid w:val="0070237E"/>
    <w:rsid w:val="00712DB5"/>
    <w:rsid w:val="007216BB"/>
    <w:rsid w:val="00722052"/>
    <w:rsid w:val="0072651A"/>
    <w:rsid w:val="007322AC"/>
    <w:rsid w:val="007420B2"/>
    <w:rsid w:val="00766A0C"/>
    <w:rsid w:val="00770F8D"/>
    <w:rsid w:val="0077329E"/>
    <w:rsid w:val="0077349A"/>
    <w:rsid w:val="007739BB"/>
    <w:rsid w:val="00787292"/>
    <w:rsid w:val="00792F9D"/>
    <w:rsid w:val="007A1813"/>
    <w:rsid w:val="007A61E7"/>
    <w:rsid w:val="007A7BF4"/>
    <w:rsid w:val="007B37E6"/>
    <w:rsid w:val="007B65DF"/>
    <w:rsid w:val="007C3546"/>
    <w:rsid w:val="007D2511"/>
    <w:rsid w:val="007D55A9"/>
    <w:rsid w:val="007E70AF"/>
    <w:rsid w:val="007F02AA"/>
    <w:rsid w:val="00811E0D"/>
    <w:rsid w:val="008170AD"/>
    <w:rsid w:val="008274F1"/>
    <w:rsid w:val="00836463"/>
    <w:rsid w:val="0084159D"/>
    <w:rsid w:val="00855142"/>
    <w:rsid w:val="0085564A"/>
    <w:rsid w:val="0085750D"/>
    <w:rsid w:val="00861BEF"/>
    <w:rsid w:val="00874284"/>
    <w:rsid w:val="00884950"/>
    <w:rsid w:val="008A1E28"/>
    <w:rsid w:val="008D4FDD"/>
    <w:rsid w:val="008E5A4D"/>
    <w:rsid w:val="008F3D9A"/>
    <w:rsid w:val="009035B0"/>
    <w:rsid w:val="00910FE9"/>
    <w:rsid w:val="009129D6"/>
    <w:rsid w:val="00913865"/>
    <w:rsid w:val="009256FC"/>
    <w:rsid w:val="0093073E"/>
    <w:rsid w:val="00933D83"/>
    <w:rsid w:val="00940B60"/>
    <w:rsid w:val="00951497"/>
    <w:rsid w:val="00963CD5"/>
    <w:rsid w:val="00971D9D"/>
    <w:rsid w:val="009740D9"/>
    <w:rsid w:val="00977FD6"/>
    <w:rsid w:val="009962D2"/>
    <w:rsid w:val="00996F08"/>
    <w:rsid w:val="009B143F"/>
    <w:rsid w:val="009B340B"/>
    <w:rsid w:val="009B5CDC"/>
    <w:rsid w:val="009D7878"/>
    <w:rsid w:val="009E0B79"/>
    <w:rsid w:val="009F218A"/>
    <w:rsid w:val="009F6AE9"/>
    <w:rsid w:val="00A01385"/>
    <w:rsid w:val="00A041B9"/>
    <w:rsid w:val="00A053CD"/>
    <w:rsid w:val="00A1171C"/>
    <w:rsid w:val="00A233D7"/>
    <w:rsid w:val="00A31131"/>
    <w:rsid w:val="00A31C28"/>
    <w:rsid w:val="00A415FE"/>
    <w:rsid w:val="00A441F0"/>
    <w:rsid w:val="00A53E4B"/>
    <w:rsid w:val="00A70307"/>
    <w:rsid w:val="00A7352C"/>
    <w:rsid w:val="00A77C01"/>
    <w:rsid w:val="00A83D20"/>
    <w:rsid w:val="00AA27F7"/>
    <w:rsid w:val="00AB00B3"/>
    <w:rsid w:val="00AB456D"/>
    <w:rsid w:val="00AB573A"/>
    <w:rsid w:val="00AB7154"/>
    <w:rsid w:val="00AC05EE"/>
    <w:rsid w:val="00AC3164"/>
    <w:rsid w:val="00AC31A7"/>
    <w:rsid w:val="00AE22B2"/>
    <w:rsid w:val="00AE5D81"/>
    <w:rsid w:val="00AE61BB"/>
    <w:rsid w:val="00AF286D"/>
    <w:rsid w:val="00AF2F0C"/>
    <w:rsid w:val="00B07134"/>
    <w:rsid w:val="00B24EAA"/>
    <w:rsid w:val="00B2665D"/>
    <w:rsid w:val="00B460D4"/>
    <w:rsid w:val="00B47D0A"/>
    <w:rsid w:val="00B624C0"/>
    <w:rsid w:val="00B651B4"/>
    <w:rsid w:val="00B678E5"/>
    <w:rsid w:val="00B73D14"/>
    <w:rsid w:val="00B85623"/>
    <w:rsid w:val="00B973EB"/>
    <w:rsid w:val="00BA3D8D"/>
    <w:rsid w:val="00BB33D3"/>
    <w:rsid w:val="00BB400E"/>
    <w:rsid w:val="00BB6C5E"/>
    <w:rsid w:val="00BC45F6"/>
    <w:rsid w:val="00BD0848"/>
    <w:rsid w:val="00BF2DC2"/>
    <w:rsid w:val="00BF50AE"/>
    <w:rsid w:val="00C01BC6"/>
    <w:rsid w:val="00C03DE8"/>
    <w:rsid w:val="00C040C1"/>
    <w:rsid w:val="00C07234"/>
    <w:rsid w:val="00C136C2"/>
    <w:rsid w:val="00C55D1A"/>
    <w:rsid w:val="00C636AF"/>
    <w:rsid w:val="00C76DA6"/>
    <w:rsid w:val="00C85CC3"/>
    <w:rsid w:val="00CB1001"/>
    <w:rsid w:val="00CB3DF9"/>
    <w:rsid w:val="00CB5183"/>
    <w:rsid w:val="00CB6E7C"/>
    <w:rsid w:val="00CB7C92"/>
    <w:rsid w:val="00CC5343"/>
    <w:rsid w:val="00CE2BCC"/>
    <w:rsid w:val="00D024C3"/>
    <w:rsid w:val="00D02EBA"/>
    <w:rsid w:val="00D072BD"/>
    <w:rsid w:val="00D079DB"/>
    <w:rsid w:val="00D126B7"/>
    <w:rsid w:val="00D174DE"/>
    <w:rsid w:val="00D274D7"/>
    <w:rsid w:val="00D37688"/>
    <w:rsid w:val="00D46560"/>
    <w:rsid w:val="00D53120"/>
    <w:rsid w:val="00D6534B"/>
    <w:rsid w:val="00D678BF"/>
    <w:rsid w:val="00D761A6"/>
    <w:rsid w:val="00D90E2C"/>
    <w:rsid w:val="00D960A2"/>
    <w:rsid w:val="00DA3E04"/>
    <w:rsid w:val="00DA784A"/>
    <w:rsid w:val="00DB0BA4"/>
    <w:rsid w:val="00DB55C5"/>
    <w:rsid w:val="00DB68C4"/>
    <w:rsid w:val="00DC557F"/>
    <w:rsid w:val="00DC7809"/>
    <w:rsid w:val="00DD5ADA"/>
    <w:rsid w:val="00DD710C"/>
    <w:rsid w:val="00DE00F2"/>
    <w:rsid w:val="00DE71EE"/>
    <w:rsid w:val="00E01166"/>
    <w:rsid w:val="00E017D7"/>
    <w:rsid w:val="00E0721D"/>
    <w:rsid w:val="00E2115B"/>
    <w:rsid w:val="00E24D91"/>
    <w:rsid w:val="00E25309"/>
    <w:rsid w:val="00E3233D"/>
    <w:rsid w:val="00E436F8"/>
    <w:rsid w:val="00E54DD0"/>
    <w:rsid w:val="00E576F6"/>
    <w:rsid w:val="00E57F64"/>
    <w:rsid w:val="00E619CE"/>
    <w:rsid w:val="00E70107"/>
    <w:rsid w:val="00E76BDF"/>
    <w:rsid w:val="00E937F4"/>
    <w:rsid w:val="00EA04B0"/>
    <w:rsid w:val="00EA2296"/>
    <w:rsid w:val="00EA4BF1"/>
    <w:rsid w:val="00EB512D"/>
    <w:rsid w:val="00EB677E"/>
    <w:rsid w:val="00EC1203"/>
    <w:rsid w:val="00EC3CA5"/>
    <w:rsid w:val="00EC44B9"/>
    <w:rsid w:val="00EC46C0"/>
    <w:rsid w:val="00EC78FD"/>
    <w:rsid w:val="00ED0399"/>
    <w:rsid w:val="00ED0A6A"/>
    <w:rsid w:val="00ED0AB5"/>
    <w:rsid w:val="00EE0CB9"/>
    <w:rsid w:val="00EF5543"/>
    <w:rsid w:val="00EF5F41"/>
    <w:rsid w:val="00EF6285"/>
    <w:rsid w:val="00F13119"/>
    <w:rsid w:val="00F169E1"/>
    <w:rsid w:val="00F22389"/>
    <w:rsid w:val="00F255B5"/>
    <w:rsid w:val="00F31CF8"/>
    <w:rsid w:val="00F42685"/>
    <w:rsid w:val="00F45314"/>
    <w:rsid w:val="00F501C2"/>
    <w:rsid w:val="00F530D1"/>
    <w:rsid w:val="00F56722"/>
    <w:rsid w:val="00F663F5"/>
    <w:rsid w:val="00F67B63"/>
    <w:rsid w:val="00F7719D"/>
    <w:rsid w:val="00FA31CC"/>
    <w:rsid w:val="00FB03F3"/>
    <w:rsid w:val="00FC6E9B"/>
    <w:rsid w:val="00FD7567"/>
    <w:rsid w:val="00FE0307"/>
    <w:rsid w:val="00FE51BB"/>
    <w:rsid w:val="00FF67EC"/>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86C387"/>
  <w15:chartTrackingRefBased/>
  <w15:docId w15:val="{7915D83B-3994-4782-A3F8-2C04EC9E20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Naslov1">
    <w:name w:val="heading 1"/>
    <w:basedOn w:val="Normal"/>
    <w:next w:val="Normal"/>
    <w:link w:val="Naslov1Char"/>
    <w:uiPriority w:val="9"/>
    <w:qFormat/>
    <w:rsid w:val="00A01385"/>
    <w:pPr>
      <w:keepNext/>
      <w:keepLines/>
      <w:spacing w:before="240" w:after="0"/>
      <w:outlineLvl w:val="0"/>
    </w:pPr>
    <w:rPr>
      <w:rFonts w:ascii="Arial" w:eastAsiaTheme="majorEastAsia" w:hAnsi="Arial" w:cstheme="majorBidi"/>
      <w:b/>
      <w:color w:val="000000" w:themeColor="text1"/>
      <w:sz w:val="28"/>
      <w:szCs w:val="32"/>
    </w:rPr>
  </w:style>
  <w:style w:type="paragraph" w:styleId="Naslov2">
    <w:name w:val="heading 2"/>
    <w:aliases w:val="Podnaslov 3"/>
    <w:basedOn w:val="Normal"/>
    <w:next w:val="Normal"/>
    <w:link w:val="Naslov2Char"/>
    <w:uiPriority w:val="9"/>
    <w:unhideWhenUsed/>
    <w:qFormat/>
    <w:rsid w:val="000D5021"/>
    <w:pPr>
      <w:keepNext/>
      <w:keepLines/>
      <w:spacing w:before="40" w:after="0"/>
      <w:outlineLvl w:val="1"/>
    </w:pPr>
    <w:rPr>
      <w:rFonts w:asciiTheme="majorHAnsi" w:eastAsiaTheme="majorEastAsia" w:hAnsiTheme="majorHAnsi" w:cstheme="majorBidi"/>
      <w:b/>
      <w:sz w:val="28"/>
      <w:szCs w:val="26"/>
    </w:rPr>
  </w:style>
  <w:style w:type="paragraph" w:styleId="Naslov3">
    <w:name w:val="heading 3"/>
    <w:basedOn w:val="Normal"/>
    <w:next w:val="Normal"/>
    <w:link w:val="Naslov3Char"/>
    <w:uiPriority w:val="9"/>
    <w:unhideWhenUsed/>
    <w:qFormat/>
    <w:rsid w:val="006D4829"/>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Naslov">
    <w:name w:val="Title"/>
    <w:basedOn w:val="Normal"/>
    <w:next w:val="Normal"/>
    <w:link w:val="NaslovChar"/>
    <w:uiPriority w:val="10"/>
    <w:qFormat/>
    <w:rsid w:val="00A01385"/>
    <w:pPr>
      <w:spacing w:after="0" w:line="240" w:lineRule="auto"/>
      <w:contextualSpacing/>
    </w:pPr>
    <w:rPr>
      <w:rFonts w:ascii="Arial" w:eastAsiaTheme="majorEastAsia" w:hAnsi="Arial" w:cstheme="majorBidi"/>
      <w:b/>
      <w:spacing w:val="-10"/>
      <w:kern w:val="28"/>
      <w:sz w:val="28"/>
      <w:szCs w:val="56"/>
    </w:rPr>
  </w:style>
  <w:style w:type="character" w:customStyle="1" w:styleId="NaslovChar">
    <w:name w:val="Naslov Char"/>
    <w:basedOn w:val="Zadanifontodlomka"/>
    <w:link w:val="Naslov"/>
    <w:uiPriority w:val="10"/>
    <w:rsid w:val="00A01385"/>
    <w:rPr>
      <w:rFonts w:ascii="Arial" w:eastAsiaTheme="majorEastAsia" w:hAnsi="Arial" w:cstheme="majorBidi"/>
      <w:b/>
      <w:spacing w:val="-10"/>
      <w:kern w:val="28"/>
      <w:sz w:val="28"/>
      <w:szCs w:val="56"/>
    </w:rPr>
  </w:style>
  <w:style w:type="paragraph" w:styleId="Podnoje">
    <w:name w:val="footer"/>
    <w:basedOn w:val="Normal"/>
    <w:link w:val="PodnojeChar"/>
    <w:uiPriority w:val="99"/>
    <w:unhideWhenUsed/>
    <w:rsid w:val="004F5CF1"/>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4F5CF1"/>
  </w:style>
  <w:style w:type="character" w:customStyle="1" w:styleId="Naslov1Char">
    <w:name w:val="Naslov 1 Char"/>
    <w:basedOn w:val="Zadanifontodlomka"/>
    <w:link w:val="Naslov1"/>
    <w:uiPriority w:val="9"/>
    <w:rsid w:val="00A01385"/>
    <w:rPr>
      <w:rFonts w:ascii="Arial" w:eastAsiaTheme="majorEastAsia" w:hAnsi="Arial" w:cstheme="majorBidi"/>
      <w:b/>
      <w:color w:val="000000" w:themeColor="text1"/>
      <w:sz w:val="28"/>
      <w:szCs w:val="32"/>
    </w:rPr>
  </w:style>
  <w:style w:type="paragraph" w:styleId="Odlomakpopisa">
    <w:name w:val="List Paragraph"/>
    <w:basedOn w:val="Normal"/>
    <w:uiPriority w:val="34"/>
    <w:qFormat/>
    <w:rsid w:val="004F5CF1"/>
    <w:pPr>
      <w:ind w:left="720"/>
      <w:contextualSpacing/>
    </w:pPr>
  </w:style>
  <w:style w:type="character" w:styleId="Referencakomentara">
    <w:name w:val="annotation reference"/>
    <w:basedOn w:val="Zadanifontodlomka"/>
    <w:uiPriority w:val="99"/>
    <w:semiHidden/>
    <w:unhideWhenUsed/>
    <w:rsid w:val="005F61EF"/>
    <w:rPr>
      <w:sz w:val="16"/>
      <w:szCs w:val="16"/>
    </w:rPr>
  </w:style>
  <w:style w:type="paragraph" w:styleId="Tekstkomentara">
    <w:name w:val="annotation text"/>
    <w:basedOn w:val="Normal"/>
    <w:link w:val="TekstkomentaraChar"/>
    <w:uiPriority w:val="99"/>
    <w:unhideWhenUsed/>
    <w:rsid w:val="005F61EF"/>
    <w:pPr>
      <w:spacing w:line="240" w:lineRule="auto"/>
    </w:pPr>
    <w:rPr>
      <w:sz w:val="20"/>
      <w:szCs w:val="20"/>
    </w:rPr>
  </w:style>
  <w:style w:type="character" w:customStyle="1" w:styleId="TekstkomentaraChar">
    <w:name w:val="Tekst komentara Char"/>
    <w:basedOn w:val="Zadanifontodlomka"/>
    <w:link w:val="Tekstkomentara"/>
    <w:uiPriority w:val="99"/>
    <w:rsid w:val="005F61EF"/>
    <w:rPr>
      <w:sz w:val="20"/>
      <w:szCs w:val="20"/>
    </w:rPr>
  </w:style>
  <w:style w:type="character" w:styleId="Hiperveza">
    <w:name w:val="Hyperlink"/>
    <w:basedOn w:val="Zadanifontodlomka"/>
    <w:uiPriority w:val="99"/>
    <w:unhideWhenUsed/>
    <w:rsid w:val="005F61EF"/>
    <w:rPr>
      <w:color w:val="0000FF"/>
      <w:u w:val="single"/>
    </w:rPr>
  </w:style>
  <w:style w:type="paragraph" w:styleId="TOCNaslov">
    <w:name w:val="TOC Heading"/>
    <w:basedOn w:val="Naslov1"/>
    <w:next w:val="Normal"/>
    <w:uiPriority w:val="39"/>
    <w:unhideWhenUsed/>
    <w:qFormat/>
    <w:rsid w:val="001460AD"/>
    <w:pPr>
      <w:outlineLvl w:val="9"/>
    </w:pPr>
    <w:rPr>
      <w:rFonts w:asciiTheme="majorHAnsi" w:hAnsiTheme="majorHAnsi"/>
      <w:b w:val="0"/>
      <w:color w:val="2F5496" w:themeColor="accent1" w:themeShade="BF"/>
      <w:sz w:val="32"/>
      <w:lang w:eastAsia="hr-HR"/>
    </w:rPr>
  </w:style>
  <w:style w:type="paragraph" w:styleId="Sadraj1">
    <w:name w:val="toc 1"/>
    <w:basedOn w:val="Normal"/>
    <w:next w:val="Normal"/>
    <w:autoRedefine/>
    <w:uiPriority w:val="39"/>
    <w:unhideWhenUsed/>
    <w:rsid w:val="00232C3A"/>
    <w:pPr>
      <w:tabs>
        <w:tab w:val="left" w:pos="440"/>
        <w:tab w:val="right" w:leader="dot" w:pos="9062"/>
      </w:tabs>
      <w:spacing w:after="100"/>
    </w:pPr>
    <w:rPr>
      <w:rFonts w:ascii="Arial" w:hAnsi="Arial" w:cs="Arial"/>
      <w:noProof/>
    </w:rPr>
  </w:style>
  <w:style w:type="paragraph" w:styleId="Sadraj2">
    <w:name w:val="toc 2"/>
    <w:basedOn w:val="Normal"/>
    <w:next w:val="Normal"/>
    <w:autoRedefine/>
    <w:uiPriority w:val="39"/>
    <w:unhideWhenUsed/>
    <w:rsid w:val="00E70107"/>
    <w:pPr>
      <w:spacing w:after="100"/>
      <w:ind w:left="220"/>
    </w:pPr>
    <w:rPr>
      <w:rFonts w:eastAsiaTheme="minorEastAsia" w:cs="Times New Roman"/>
      <w:lang w:eastAsia="hr-HR"/>
    </w:rPr>
  </w:style>
  <w:style w:type="paragraph" w:styleId="Sadraj3">
    <w:name w:val="toc 3"/>
    <w:basedOn w:val="Normal"/>
    <w:next w:val="Normal"/>
    <w:autoRedefine/>
    <w:uiPriority w:val="39"/>
    <w:unhideWhenUsed/>
    <w:rsid w:val="00E70107"/>
    <w:pPr>
      <w:spacing w:after="100"/>
      <w:ind w:left="440"/>
    </w:pPr>
    <w:rPr>
      <w:rFonts w:eastAsiaTheme="minorEastAsia" w:cs="Times New Roman"/>
      <w:lang w:eastAsia="hr-HR"/>
    </w:rPr>
  </w:style>
  <w:style w:type="character" w:customStyle="1" w:styleId="Naslov2Char">
    <w:name w:val="Naslov 2 Char"/>
    <w:aliases w:val="Podnaslov 3 Char"/>
    <w:basedOn w:val="Zadanifontodlomka"/>
    <w:link w:val="Naslov2"/>
    <w:uiPriority w:val="9"/>
    <w:rsid w:val="000D5021"/>
    <w:rPr>
      <w:rFonts w:asciiTheme="majorHAnsi" w:eastAsiaTheme="majorEastAsia" w:hAnsiTheme="majorHAnsi" w:cstheme="majorBidi"/>
      <w:b/>
      <w:sz w:val="28"/>
      <w:szCs w:val="26"/>
    </w:rPr>
  </w:style>
  <w:style w:type="character" w:customStyle="1" w:styleId="Naslov3Char">
    <w:name w:val="Naslov 3 Char"/>
    <w:basedOn w:val="Zadanifontodlomka"/>
    <w:link w:val="Naslov3"/>
    <w:uiPriority w:val="9"/>
    <w:rsid w:val="006D4829"/>
    <w:rPr>
      <w:rFonts w:asciiTheme="majorHAnsi" w:eastAsiaTheme="majorEastAsia" w:hAnsiTheme="majorHAnsi" w:cstheme="majorBidi"/>
      <w:color w:val="1F3763" w:themeColor="accent1" w:themeShade="7F"/>
      <w:sz w:val="24"/>
      <w:szCs w:val="24"/>
    </w:rPr>
  </w:style>
  <w:style w:type="paragraph" w:styleId="Podnaslov">
    <w:name w:val="Subtitle"/>
    <w:aliases w:val="aaa"/>
    <w:basedOn w:val="Normal"/>
    <w:next w:val="Normal"/>
    <w:link w:val="PodnaslovChar"/>
    <w:uiPriority w:val="11"/>
    <w:qFormat/>
    <w:rsid w:val="007A7BF4"/>
    <w:pPr>
      <w:numPr>
        <w:ilvl w:val="1"/>
      </w:numPr>
    </w:pPr>
    <w:rPr>
      <w:rFonts w:eastAsiaTheme="minorEastAsia"/>
      <w:color w:val="5A5A5A" w:themeColor="text1" w:themeTint="A5"/>
      <w:spacing w:val="15"/>
    </w:rPr>
  </w:style>
  <w:style w:type="character" w:customStyle="1" w:styleId="PodnaslovChar">
    <w:name w:val="Podnaslov Char"/>
    <w:aliases w:val="aaa Char"/>
    <w:basedOn w:val="Zadanifontodlomka"/>
    <w:link w:val="Podnaslov"/>
    <w:uiPriority w:val="11"/>
    <w:rsid w:val="007A7BF4"/>
    <w:rPr>
      <w:rFonts w:eastAsiaTheme="minorEastAsia"/>
      <w:color w:val="5A5A5A" w:themeColor="text1" w:themeTint="A5"/>
      <w:spacing w:val="15"/>
    </w:rPr>
  </w:style>
  <w:style w:type="table" w:styleId="Reetkatablice">
    <w:name w:val="Table Grid"/>
    <w:basedOn w:val="Obinatablica"/>
    <w:uiPriority w:val="39"/>
    <w:rsid w:val="00FE51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DC557F"/>
    <w:pPr>
      <w:autoSpaceDE w:val="0"/>
      <w:autoSpaceDN w:val="0"/>
      <w:adjustRightInd w:val="0"/>
      <w:spacing w:after="0" w:line="240" w:lineRule="auto"/>
    </w:pPr>
    <w:rPr>
      <w:rFonts w:ascii="Times New Roman" w:hAnsi="Times New Roman" w:cs="Times New Roman"/>
      <w:color w:val="000000"/>
      <w:sz w:val="24"/>
      <w:szCs w:val="24"/>
    </w:rPr>
  </w:style>
  <w:style w:type="paragraph" w:styleId="Zaglavlje">
    <w:name w:val="header"/>
    <w:basedOn w:val="Normal"/>
    <w:link w:val="ZaglavljeChar"/>
    <w:uiPriority w:val="99"/>
    <w:unhideWhenUsed/>
    <w:rsid w:val="00A7352C"/>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A7352C"/>
  </w:style>
  <w:style w:type="table" w:customStyle="1" w:styleId="ListTable3-Accent11">
    <w:name w:val="List Table 3 - Accent 11"/>
    <w:basedOn w:val="Obinatablica"/>
    <w:uiPriority w:val="48"/>
    <w:rsid w:val="00B624C0"/>
    <w:pPr>
      <w:spacing w:after="0" w:line="240" w:lineRule="auto"/>
    </w:pPr>
    <w:rPr>
      <w:rFonts w:eastAsia="Times New Roman" w:cs="Arial"/>
    </w:rPr>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rFonts w:cs="Arial"/>
        <w:b/>
        <w:bCs/>
        <w:color w:val="FFFFFF" w:themeColor="background1"/>
      </w:rPr>
      <w:tblPr/>
      <w:tcPr>
        <w:shd w:val="clear" w:color="auto" w:fill="4472C4" w:themeFill="accent1"/>
      </w:tcPr>
    </w:tblStylePr>
    <w:tblStylePr w:type="lastRow">
      <w:rPr>
        <w:rFonts w:cs="Arial"/>
        <w:b/>
        <w:bCs/>
      </w:rPr>
      <w:tblPr/>
      <w:tcPr>
        <w:tcBorders>
          <w:top w:val="double" w:sz="4" w:space="0" w:color="4472C4" w:themeColor="accent1"/>
        </w:tcBorders>
        <w:shd w:val="clear" w:color="auto" w:fill="FFFFFF" w:themeFill="background1"/>
      </w:tcPr>
    </w:tblStylePr>
    <w:tblStylePr w:type="firstCol">
      <w:rPr>
        <w:rFonts w:cs="Arial"/>
        <w:b/>
        <w:bCs/>
      </w:rPr>
      <w:tblPr/>
      <w:tcPr>
        <w:tcBorders>
          <w:right w:val="nil"/>
        </w:tcBorders>
        <w:shd w:val="clear" w:color="auto" w:fill="FFFFFF" w:themeFill="background1"/>
      </w:tcPr>
    </w:tblStylePr>
    <w:tblStylePr w:type="lastCol">
      <w:rPr>
        <w:rFonts w:cs="Arial"/>
        <w:b/>
        <w:bCs/>
      </w:rPr>
      <w:tblPr/>
      <w:tcPr>
        <w:tcBorders>
          <w:left w:val="nil"/>
        </w:tcBorders>
        <w:shd w:val="clear" w:color="auto" w:fill="FFFFFF" w:themeFill="background1"/>
      </w:tcPr>
    </w:tblStylePr>
    <w:tblStylePr w:type="band1Vert">
      <w:rPr>
        <w:rFonts w:cs="Arial"/>
      </w:rPr>
      <w:tblPr/>
      <w:tcPr>
        <w:tcBorders>
          <w:left w:val="single" w:sz="4" w:space="0" w:color="4472C4" w:themeColor="accent1"/>
          <w:right w:val="single" w:sz="4" w:space="0" w:color="4472C4" w:themeColor="accent1"/>
        </w:tcBorders>
      </w:tcPr>
    </w:tblStylePr>
    <w:tblStylePr w:type="band1Horz">
      <w:rPr>
        <w:rFonts w:cs="Arial"/>
      </w:rPr>
      <w:tblPr/>
      <w:tcPr>
        <w:tcBorders>
          <w:top w:val="single" w:sz="4" w:space="0" w:color="4472C4" w:themeColor="accent1"/>
          <w:bottom w:val="single" w:sz="4" w:space="0" w:color="4472C4" w:themeColor="accent1"/>
          <w:insideH w:val="nil"/>
        </w:tcBorders>
      </w:tcPr>
    </w:tblStylePr>
    <w:tblStylePr w:type="neCell">
      <w:rPr>
        <w:rFonts w:cs="Arial"/>
      </w:rPr>
      <w:tblPr/>
      <w:tcPr>
        <w:tcBorders>
          <w:left w:val="nil"/>
          <w:bottom w:val="nil"/>
        </w:tcBorders>
      </w:tcPr>
    </w:tblStylePr>
    <w:tblStylePr w:type="nwCell">
      <w:rPr>
        <w:rFonts w:cs="Arial"/>
      </w:rPr>
      <w:tblPr/>
      <w:tcPr>
        <w:tcBorders>
          <w:bottom w:val="nil"/>
          <w:right w:val="nil"/>
        </w:tcBorders>
      </w:tcPr>
    </w:tblStylePr>
    <w:tblStylePr w:type="seCell">
      <w:rPr>
        <w:rFonts w:cs="Arial"/>
      </w:rPr>
      <w:tblPr/>
      <w:tcPr>
        <w:tcBorders>
          <w:top w:val="double" w:sz="4" w:space="0" w:color="4472C4" w:themeColor="accent1"/>
          <w:left w:val="nil"/>
        </w:tcBorders>
      </w:tcPr>
    </w:tblStylePr>
    <w:tblStylePr w:type="swCell">
      <w:rPr>
        <w:rFonts w:cs="Arial"/>
      </w:rPr>
      <w:tblPr/>
      <w:tcPr>
        <w:tcBorders>
          <w:top w:val="double" w:sz="4" w:space="0" w:color="4472C4" w:themeColor="accent1"/>
          <w:right w:val="nil"/>
        </w:tcBorders>
      </w:tcPr>
    </w:tblStylePr>
  </w:style>
  <w:style w:type="paragraph" w:styleId="Opisslike">
    <w:name w:val="caption"/>
    <w:basedOn w:val="Normal"/>
    <w:next w:val="Normal"/>
    <w:uiPriority w:val="35"/>
    <w:unhideWhenUsed/>
    <w:qFormat/>
    <w:rsid w:val="00277DCD"/>
    <w:pPr>
      <w:spacing w:after="200" w:line="240" w:lineRule="auto"/>
    </w:pPr>
    <w:rPr>
      <w:i/>
      <w:iCs/>
      <w:color w:val="44546A" w:themeColor="text2"/>
      <w:sz w:val="18"/>
      <w:szCs w:val="18"/>
    </w:rPr>
  </w:style>
  <w:style w:type="paragraph" w:styleId="Predmetkomentara">
    <w:name w:val="annotation subject"/>
    <w:basedOn w:val="Tekstkomentara"/>
    <w:next w:val="Tekstkomentara"/>
    <w:link w:val="PredmetkomentaraChar"/>
    <w:uiPriority w:val="99"/>
    <w:semiHidden/>
    <w:unhideWhenUsed/>
    <w:rsid w:val="00F13119"/>
    <w:rPr>
      <w:b/>
      <w:bCs/>
    </w:rPr>
  </w:style>
  <w:style w:type="character" w:customStyle="1" w:styleId="PredmetkomentaraChar">
    <w:name w:val="Predmet komentara Char"/>
    <w:basedOn w:val="TekstkomentaraChar"/>
    <w:link w:val="Predmetkomentara"/>
    <w:uiPriority w:val="99"/>
    <w:semiHidden/>
    <w:rsid w:val="00F13119"/>
    <w:rPr>
      <w:b/>
      <w:bCs/>
      <w:sz w:val="20"/>
      <w:szCs w:val="20"/>
    </w:rPr>
  </w:style>
  <w:style w:type="paragraph" w:styleId="StandardWeb">
    <w:name w:val="Normal (Web)"/>
    <w:basedOn w:val="Normal"/>
    <w:uiPriority w:val="99"/>
    <w:semiHidden/>
    <w:unhideWhenUsed/>
    <w:rsid w:val="0077349A"/>
    <w:pPr>
      <w:spacing w:before="100" w:beforeAutospacing="1" w:after="100" w:afterAutospacing="1" w:line="240" w:lineRule="auto"/>
    </w:pPr>
    <w:rPr>
      <w:rFonts w:ascii="Times New Roman" w:eastAsia="Times New Roman" w:hAnsi="Times New Roman" w:cs="Times New Roman"/>
      <w:sz w:val="24"/>
      <w:szCs w:val="24"/>
      <w:lang w:eastAsia="hr-HR"/>
    </w:rPr>
  </w:style>
  <w:style w:type="character" w:styleId="Naglaeno">
    <w:name w:val="Strong"/>
    <w:basedOn w:val="Zadanifontodlomka"/>
    <w:uiPriority w:val="22"/>
    <w:qFormat/>
    <w:rsid w:val="00D02EBA"/>
    <w:rPr>
      <w:b/>
      <w:bCs/>
    </w:rPr>
  </w:style>
  <w:style w:type="character" w:customStyle="1" w:styleId="pre-line-span">
    <w:name w:val="pre-line-span"/>
    <w:basedOn w:val="Zadanifontodlomka"/>
    <w:rsid w:val="005D0723"/>
  </w:style>
  <w:style w:type="table" w:customStyle="1" w:styleId="GridTable4-Accent51">
    <w:name w:val="Grid Table 4 - Accent 51"/>
    <w:basedOn w:val="Obinatablica"/>
    <w:uiPriority w:val="49"/>
    <w:rsid w:val="003219A0"/>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paragraph" w:styleId="Revizija">
    <w:name w:val="Revision"/>
    <w:hidden/>
    <w:uiPriority w:val="99"/>
    <w:semiHidden/>
    <w:rsid w:val="0093073E"/>
    <w:pPr>
      <w:spacing w:after="0" w:line="240" w:lineRule="auto"/>
    </w:pPr>
  </w:style>
  <w:style w:type="table" w:styleId="Svijetlareetkatablice">
    <w:name w:val="Grid Table Light"/>
    <w:basedOn w:val="Obinatablica"/>
    <w:uiPriority w:val="40"/>
    <w:rsid w:val="00EC44B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Obinatablica1">
    <w:name w:val="Plain Table 1"/>
    <w:basedOn w:val="Obinatablica"/>
    <w:uiPriority w:val="41"/>
    <w:rsid w:val="00EC44B9"/>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Obinatablica2">
    <w:name w:val="Plain Table 2"/>
    <w:basedOn w:val="Obinatablica"/>
    <w:uiPriority w:val="42"/>
    <w:rsid w:val="00EC44B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Obinatablica3">
    <w:name w:val="Plain Table 3"/>
    <w:basedOn w:val="Obinatablica"/>
    <w:uiPriority w:val="43"/>
    <w:rsid w:val="00EC44B9"/>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884452">
      <w:bodyDiv w:val="1"/>
      <w:marLeft w:val="0"/>
      <w:marRight w:val="0"/>
      <w:marTop w:val="0"/>
      <w:marBottom w:val="0"/>
      <w:divBdr>
        <w:top w:val="none" w:sz="0" w:space="0" w:color="auto"/>
        <w:left w:val="none" w:sz="0" w:space="0" w:color="auto"/>
        <w:bottom w:val="none" w:sz="0" w:space="0" w:color="auto"/>
        <w:right w:val="none" w:sz="0" w:space="0" w:color="auto"/>
      </w:divBdr>
    </w:div>
    <w:div w:id="409154503">
      <w:bodyDiv w:val="1"/>
      <w:marLeft w:val="0"/>
      <w:marRight w:val="0"/>
      <w:marTop w:val="0"/>
      <w:marBottom w:val="0"/>
      <w:divBdr>
        <w:top w:val="none" w:sz="0" w:space="0" w:color="auto"/>
        <w:left w:val="none" w:sz="0" w:space="0" w:color="auto"/>
        <w:bottom w:val="none" w:sz="0" w:space="0" w:color="auto"/>
        <w:right w:val="none" w:sz="0" w:space="0" w:color="auto"/>
      </w:divBdr>
      <w:divsChild>
        <w:div w:id="1258949884">
          <w:marLeft w:val="0"/>
          <w:marRight w:val="0"/>
          <w:marTop w:val="0"/>
          <w:marBottom w:val="0"/>
          <w:divBdr>
            <w:top w:val="none" w:sz="0" w:space="0" w:color="auto"/>
            <w:left w:val="none" w:sz="0" w:space="0" w:color="auto"/>
            <w:bottom w:val="none" w:sz="0" w:space="0" w:color="auto"/>
            <w:right w:val="none" w:sz="0" w:space="0" w:color="auto"/>
          </w:divBdr>
          <w:divsChild>
            <w:div w:id="1913081726">
              <w:marLeft w:val="0"/>
              <w:marRight w:val="0"/>
              <w:marTop w:val="0"/>
              <w:marBottom w:val="0"/>
              <w:divBdr>
                <w:top w:val="none" w:sz="0" w:space="0" w:color="auto"/>
                <w:left w:val="none" w:sz="0" w:space="0" w:color="auto"/>
                <w:bottom w:val="none" w:sz="0" w:space="0" w:color="auto"/>
                <w:right w:val="none" w:sz="0" w:space="0" w:color="auto"/>
              </w:divBdr>
              <w:divsChild>
                <w:div w:id="1661886987">
                  <w:marLeft w:val="0"/>
                  <w:marRight w:val="0"/>
                  <w:marTop w:val="0"/>
                  <w:marBottom w:val="0"/>
                  <w:divBdr>
                    <w:top w:val="none" w:sz="0" w:space="0" w:color="auto"/>
                    <w:left w:val="none" w:sz="0" w:space="0" w:color="auto"/>
                    <w:bottom w:val="none" w:sz="0" w:space="0" w:color="auto"/>
                    <w:right w:val="none" w:sz="0" w:space="0" w:color="auto"/>
                  </w:divBdr>
                </w:div>
              </w:divsChild>
            </w:div>
            <w:div w:id="1570847263">
              <w:marLeft w:val="0"/>
              <w:marRight w:val="0"/>
              <w:marTop w:val="0"/>
              <w:marBottom w:val="0"/>
              <w:divBdr>
                <w:top w:val="none" w:sz="0" w:space="0" w:color="auto"/>
                <w:left w:val="none" w:sz="0" w:space="0" w:color="auto"/>
                <w:bottom w:val="none" w:sz="0" w:space="0" w:color="auto"/>
                <w:right w:val="none" w:sz="0" w:space="0" w:color="auto"/>
              </w:divBdr>
              <w:divsChild>
                <w:div w:id="1154683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5399455">
      <w:bodyDiv w:val="1"/>
      <w:marLeft w:val="0"/>
      <w:marRight w:val="0"/>
      <w:marTop w:val="0"/>
      <w:marBottom w:val="0"/>
      <w:divBdr>
        <w:top w:val="none" w:sz="0" w:space="0" w:color="auto"/>
        <w:left w:val="none" w:sz="0" w:space="0" w:color="auto"/>
        <w:bottom w:val="none" w:sz="0" w:space="0" w:color="auto"/>
        <w:right w:val="none" w:sz="0" w:space="0" w:color="auto"/>
      </w:divBdr>
    </w:div>
    <w:div w:id="1132137494">
      <w:bodyDiv w:val="1"/>
      <w:marLeft w:val="0"/>
      <w:marRight w:val="0"/>
      <w:marTop w:val="0"/>
      <w:marBottom w:val="0"/>
      <w:divBdr>
        <w:top w:val="none" w:sz="0" w:space="0" w:color="auto"/>
        <w:left w:val="none" w:sz="0" w:space="0" w:color="auto"/>
        <w:bottom w:val="none" w:sz="0" w:space="0" w:color="auto"/>
        <w:right w:val="none" w:sz="0" w:space="0" w:color="auto"/>
      </w:divBdr>
      <w:divsChild>
        <w:div w:id="323168645">
          <w:marLeft w:val="0"/>
          <w:marRight w:val="0"/>
          <w:marTop w:val="0"/>
          <w:marBottom w:val="0"/>
          <w:divBdr>
            <w:top w:val="none" w:sz="0" w:space="0" w:color="auto"/>
            <w:left w:val="none" w:sz="0" w:space="0" w:color="auto"/>
            <w:bottom w:val="none" w:sz="0" w:space="0" w:color="auto"/>
            <w:right w:val="none" w:sz="0" w:space="0" w:color="auto"/>
          </w:divBdr>
          <w:divsChild>
            <w:div w:id="212981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0027445">
      <w:bodyDiv w:val="1"/>
      <w:marLeft w:val="0"/>
      <w:marRight w:val="0"/>
      <w:marTop w:val="0"/>
      <w:marBottom w:val="0"/>
      <w:divBdr>
        <w:top w:val="none" w:sz="0" w:space="0" w:color="auto"/>
        <w:left w:val="none" w:sz="0" w:space="0" w:color="auto"/>
        <w:bottom w:val="none" w:sz="0" w:space="0" w:color="auto"/>
        <w:right w:val="none" w:sz="0" w:space="0" w:color="auto"/>
      </w:divBdr>
    </w:div>
    <w:div w:id="1495102804">
      <w:bodyDiv w:val="1"/>
      <w:marLeft w:val="0"/>
      <w:marRight w:val="0"/>
      <w:marTop w:val="0"/>
      <w:marBottom w:val="0"/>
      <w:divBdr>
        <w:top w:val="none" w:sz="0" w:space="0" w:color="auto"/>
        <w:left w:val="none" w:sz="0" w:space="0" w:color="auto"/>
        <w:bottom w:val="none" w:sz="0" w:space="0" w:color="auto"/>
        <w:right w:val="none" w:sz="0" w:space="0" w:color="auto"/>
      </w:divBdr>
    </w:div>
    <w:div w:id="1652103851">
      <w:bodyDiv w:val="1"/>
      <w:marLeft w:val="0"/>
      <w:marRight w:val="0"/>
      <w:marTop w:val="0"/>
      <w:marBottom w:val="0"/>
      <w:divBdr>
        <w:top w:val="none" w:sz="0" w:space="0" w:color="auto"/>
        <w:left w:val="none" w:sz="0" w:space="0" w:color="auto"/>
        <w:bottom w:val="none" w:sz="0" w:space="0" w:color="auto"/>
        <w:right w:val="none" w:sz="0" w:space="0" w:color="auto"/>
      </w:divBdr>
      <w:divsChild>
        <w:div w:id="827745564">
          <w:marLeft w:val="0"/>
          <w:marRight w:val="0"/>
          <w:marTop w:val="0"/>
          <w:marBottom w:val="0"/>
          <w:divBdr>
            <w:top w:val="none" w:sz="0" w:space="0" w:color="auto"/>
            <w:left w:val="none" w:sz="0" w:space="0" w:color="auto"/>
            <w:bottom w:val="none" w:sz="0" w:space="0" w:color="auto"/>
            <w:right w:val="none" w:sz="0" w:space="0" w:color="auto"/>
          </w:divBdr>
          <w:divsChild>
            <w:div w:id="122887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6953776">
      <w:bodyDiv w:val="1"/>
      <w:marLeft w:val="0"/>
      <w:marRight w:val="0"/>
      <w:marTop w:val="0"/>
      <w:marBottom w:val="0"/>
      <w:divBdr>
        <w:top w:val="none" w:sz="0" w:space="0" w:color="auto"/>
        <w:left w:val="none" w:sz="0" w:space="0" w:color="auto"/>
        <w:bottom w:val="none" w:sz="0" w:space="0" w:color="auto"/>
        <w:right w:val="none" w:sz="0" w:space="0" w:color="auto"/>
      </w:divBdr>
    </w:div>
    <w:div w:id="1827435032">
      <w:bodyDiv w:val="1"/>
      <w:marLeft w:val="0"/>
      <w:marRight w:val="0"/>
      <w:marTop w:val="0"/>
      <w:marBottom w:val="0"/>
      <w:divBdr>
        <w:top w:val="none" w:sz="0" w:space="0" w:color="auto"/>
        <w:left w:val="none" w:sz="0" w:space="0" w:color="auto"/>
        <w:bottom w:val="none" w:sz="0" w:space="0" w:color="auto"/>
        <w:right w:val="none" w:sz="0" w:space="0" w:color="auto"/>
      </w:divBdr>
      <w:divsChild>
        <w:div w:id="1875651812">
          <w:marLeft w:val="0"/>
          <w:marRight w:val="0"/>
          <w:marTop w:val="0"/>
          <w:marBottom w:val="0"/>
          <w:divBdr>
            <w:top w:val="none" w:sz="0" w:space="0" w:color="auto"/>
            <w:left w:val="none" w:sz="0" w:space="0" w:color="auto"/>
            <w:bottom w:val="none" w:sz="0" w:space="0" w:color="auto"/>
            <w:right w:val="none" w:sz="0" w:space="0" w:color="auto"/>
          </w:divBdr>
        </w:div>
      </w:divsChild>
    </w:div>
    <w:div w:id="1994332027">
      <w:bodyDiv w:val="1"/>
      <w:marLeft w:val="0"/>
      <w:marRight w:val="0"/>
      <w:marTop w:val="0"/>
      <w:marBottom w:val="0"/>
      <w:divBdr>
        <w:top w:val="none" w:sz="0" w:space="0" w:color="auto"/>
        <w:left w:val="none" w:sz="0" w:space="0" w:color="auto"/>
        <w:bottom w:val="none" w:sz="0" w:space="0" w:color="auto"/>
        <w:right w:val="none" w:sz="0" w:space="0" w:color="auto"/>
      </w:divBdr>
    </w:div>
    <w:div w:id="2117015817">
      <w:bodyDiv w:val="1"/>
      <w:marLeft w:val="0"/>
      <w:marRight w:val="0"/>
      <w:marTop w:val="0"/>
      <w:marBottom w:val="0"/>
      <w:divBdr>
        <w:top w:val="none" w:sz="0" w:space="0" w:color="auto"/>
        <w:left w:val="none" w:sz="0" w:space="0" w:color="auto"/>
        <w:bottom w:val="none" w:sz="0" w:space="0" w:color="auto"/>
        <w:right w:val="none" w:sz="0" w:space="0" w:color="auto"/>
      </w:divBdr>
      <w:divsChild>
        <w:div w:id="328991078">
          <w:marLeft w:val="0"/>
          <w:marRight w:val="0"/>
          <w:marTop w:val="0"/>
          <w:marBottom w:val="0"/>
          <w:divBdr>
            <w:top w:val="none" w:sz="0" w:space="0" w:color="auto"/>
            <w:left w:val="none" w:sz="0" w:space="0" w:color="auto"/>
            <w:bottom w:val="none" w:sz="0" w:space="0" w:color="auto"/>
            <w:right w:val="none" w:sz="0" w:space="0" w:color="auto"/>
          </w:divBdr>
          <w:divsChild>
            <w:div w:id="737822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13" Type="http://schemas.openxmlformats.org/officeDocument/2006/relationships/diagramColors" Target="diagrams/colors1.xml"/><Relationship Id="rId18" Type="http://schemas.openxmlformats.org/officeDocument/2006/relationships/diagramData" Target="diagrams/data2.xml"/><Relationship Id="rId26" Type="http://schemas.openxmlformats.org/officeDocument/2006/relationships/hyperlink" Target="javascript:void(0)" TargetMode="External"/><Relationship Id="rId3" Type="http://schemas.openxmlformats.org/officeDocument/2006/relationships/styles" Target="styles.xml"/><Relationship Id="rId21" Type="http://schemas.openxmlformats.org/officeDocument/2006/relationships/diagramColors" Target="diagrams/colors2.xml"/><Relationship Id="rId34"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diagramQuickStyle" Target="diagrams/quickStyle1.xml"/><Relationship Id="rId17" Type="http://schemas.openxmlformats.org/officeDocument/2006/relationships/hyperlink" Target="https://hrvatska2030.hr/" TargetMode="External"/><Relationship Id="rId25" Type="http://schemas.openxmlformats.org/officeDocument/2006/relationships/image" Target="media/image5.emf"/><Relationship Id="rId33" Type="http://schemas.microsoft.com/office/2007/relationships/diagramDrawing" Target="diagrams/drawing3.xml"/><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diagramQuickStyle" Target="diagrams/quickStyle2.xml"/><Relationship Id="rId29" Type="http://schemas.openxmlformats.org/officeDocument/2006/relationships/diagramData" Target="diagrams/data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Layout" Target="diagrams/layout1.xml"/><Relationship Id="rId24" Type="http://schemas.openxmlformats.org/officeDocument/2006/relationships/image" Target="media/image4.emf"/><Relationship Id="rId32" Type="http://schemas.openxmlformats.org/officeDocument/2006/relationships/diagramColors" Target="diagrams/colors3.xml"/><Relationship Id="rId5" Type="http://schemas.openxmlformats.org/officeDocument/2006/relationships/webSettings" Target="webSettings.xml"/><Relationship Id="rId15" Type="http://schemas.openxmlformats.org/officeDocument/2006/relationships/hyperlink" Target="https://hrvatska2030.hr/" TargetMode="External"/><Relationship Id="rId23" Type="http://schemas.openxmlformats.org/officeDocument/2006/relationships/image" Target="media/image3.jpeg"/><Relationship Id="rId28" Type="http://schemas.openxmlformats.org/officeDocument/2006/relationships/hyperlink" Target="javascript:void(0)" TargetMode="External"/><Relationship Id="rId36" Type="http://schemas.openxmlformats.org/officeDocument/2006/relationships/theme" Target="theme/theme1.xml"/><Relationship Id="rId10" Type="http://schemas.openxmlformats.org/officeDocument/2006/relationships/diagramData" Target="diagrams/data1.xml"/><Relationship Id="rId19" Type="http://schemas.openxmlformats.org/officeDocument/2006/relationships/diagramLayout" Target="diagrams/layout2.xml"/><Relationship Id="rId31" Type="http://schemas.openxmlformats.org/officeDocument/2006/relationships/diagramQuickStyle" Target="diagrams/quickStyle3.xml"/><Relationship Id="rId4" Type="http://schemas.openxmlformats.org/officeDocument/2006/relationships/settings" Target="settings.xml"/><Relationship Id="rId9" Type="http://schemas.openxmlformats.org/officeDocument/2006/relationships/footer" Target="footer1.xml"/><Relationship Id="rId14" Type="http://schemas.microsoft.com/office/2007/relationships/diagramDrawing" Target="diagrams/drawing1.xml"/><Relationship Id="rId22" Type="http://schemas.microsoft.com/office/2007/relationships/diagramDrawing" Target="diagrams/drawing2.xml"/><Relationship Id="rId27" Type="http://schemas.openxmlformats.org/officeDocument/2006/relationships/hyperlink" Target="javascript:void(0)" TargetMode="External"/><Relationship Id="rId30" Type="http://schemas.openxmlformats.org/officeDocument/2006/relationships/diagramLayout" Target="diagrams/layout3.xml"/><Relationship Id="rId35" Type="http://schemas.openxmlformats.org/officeDocument/2006/relationships/fontTable" Target="fontTable.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5">
  <dgm:title val=""/>
  <dgm:desc val=""/>
  <dgm:catLst>
    <dgm:cat type="accent1" pri="11500"/>
  </dgm:catLst>
  <dgm:styleLbl name="node0">
    <dgm:fillClrLst meth="cycle">
      <a:schemeClr val="accent1">
        <a:alpha val="80000"/>
      </a:schemeClr>
    </dgm:fillClrLst>
    <dgm:linClrLst meth="repeat">
      <a:schemeClr val="lt1"/>
    </dgm:linClrLst>
    <dgm:effectClrLst/>
    <dgm:txLinClrLst/>
    <dgm:txFillClrLst/>
    <dgm:txEffectClrLst/>
  </dgm:styleLbl>
  <dgm:styleLbl name="node1">
    <dgm:fillClrLst>
      <a:schemeClr val="accent1">
        <a:alpha val="90000"/>
      </a:schemeClr>
      <a:schemeClr val="accent1">
        <a:alpha val="50000"/>
      </a:schemeClr>
    </dgm:fillClrLst>
    <dgm:linClrLst meth="repeat">
      <a:schemeClr val="lt1"/>
    </dgm:linClrLst>
    <dgm:effectClrLst/>
    <dgm:txLinClrLst/>
    <dgm:txFillClrLst/>
    <dgm:txEffectClrLst/>
  </dgm:styleLbl>
  <dgm:styleLbl name="alignNode1">
    <dgm:fillClrLst>
      <a:schemeClr val="accent1">
        <a:alpha val="90000"/>
      </a:schemeClr>
      <a:schemeClr val="accent1">
        <a:alpha val="50000"/>
      </a:schemeClr>
    </dgm:fillClrLst>
    <dgm:linClrLst>
      <a:schemeClr val="accent1">
        <a:alpha val="90000"/>
      </a:schemeClr>
      <a:schemeClr val="accent1">
        <a:alpha val="50000"/>
      </a:schemeClr>
    </dgm:linClrLst>
    <dgm:effectClrLst/>
    <dgm:txLinClrLst/>
    <dgm:txFillClrLst/>
    <dgm:txEffectClrLst/>
  </dgm:styleLbl>
  <dgm:styleLbl name="lnNode1">
    <dgm:fillClrLst>
      <a:schemeClr val="accent1">
        <a:shade val="90000"/>
      </a:schemeClr>
      <a:schemeClr val="accent1">
        <a:alpha val="50000"/>
        <a:tint val="50000"/>
      </a:schemeClr>
    </dgm:fillClrLst>
    <dgm:linClrLst meth="repeat">
      <a:schemeClr val="lt1"/>
    </dgm:linClrLst>
    <dgm:effectClrLst/>
    <dgm:txLinClrLst/>
    <dgm:txFillClrLst/>
    <dgm:txEffectClrLst/>
  </dgm:styleLbl>
  <dgm:styleLbl name="vennNode1">
    <dgm:fillClrLst>
      <a:schemeClr val="accent1">
        <a:shade val="80000"/>
        <a:alpha val="50000"/>
      </a:schemeClr>
      <a:schemeClr val="accent1">
        <a:alpha val="80000"/>
      </a:schemeClr>
    </dgm:fillClrLst>
    <dgm:linClrLst meth="repeat">
      <a:schemeClr val="lt1"/>
    </dgm:linClrLst>
    <dgm:effectClrLst/>
    <dgm:txLinClrLst/>
    <dgm:txFillClrLst/>
    <dgm:txEffectClrLst/>
  </dgm:styleLbl>
  <dgm:styleLbl name="node2">
    <dgm:fillClrLst>
      <a:schemeClr val="accent1">
        <a:alpha val="70000"/>
      </a:schemeClr>
    </dgm:fillClrLst>
    <dgm:linClrLst meth="repeat">
      <a:schemeClr val="lt1"/>
    </dgm:linClrLst>
    <dgm:effectClrLst/>
    <dgm:txLinClrLst/>
    <dgm:txFillClrLst/>
    <dgm:txEffectClrLst/>
  </dgm:styleLbl>
  <dgm:styleLbl name="node3">
    <dgm:fillClrLst>
      <a:schemeClr val="accent1">
        <a:alpha val="50000"/>
      </a:schemeClr>
    </dgm:fillClrLst>
    <dgm:linClrLst meth="repeat">
      <a:schemeClr val="lt1"/>
    </dgm:linClrLst>
    <dgm:effectClrLst/>
    <dgm:txLinClrLst/>
    <dgm:txFillClrLst/>
    <dgm:txEffectClrLst/>
  </dgm:styleLbl>
  <dgm:styleLbl name="node4">
    <dgm:fillClrLst>
      <a:schemeClr val="accent1">
        <a:alpha val="30000"/>
      </a:schemeClr>
    </dgm:fillClrLst>
    <dgm:linClrLst meth="repeat">
      <a:schemeClr val="lt1"/>
    </dgm:linClrLst>
    <dgm:effectClrLst/>
    <dgm:txLinClrLst/>
    <dgm:txFillClrLst/>
    <dgm:txEffectClrLst/>
  </dgm:styleLbl>
  <dgm:styleLbl name="fgImgPlace1">
    <dgm:fillClrLst>
      <a:schemeClr val="accent1">
        <a:tint val="50000"/>
        <a:alpha val="90000"/>
      </a:schemeClr>
      <a:schemeClr val="accent1">
        <a:tint val="20000"/>
        <a:alpha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fg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bg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sibTrans1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alpha val="90000"/>
      </a:schemeClr>
    </dgm:fillClrLst>
    <dgm:linClrLst meth="repeat">
      <a:schemeClr val="lt1"/>
    </dgm:linClrLst>
    <dgm:effectClrLst/>
    <dgm:txLinClrLst/>
    <dgm:txFillClrLst/>
    <dgm:txEffectClrLst/>
  </dgm:styleLbl>
  <dgm:styleLbl name="asst1">
    <dgm:fillClrLst meth="repeat">
      <a:schemeClr val="accent1">
        <a:alpha val="90000"/>
      </a:schemeClr>
    </dgm:fillClrLst>
    <dgm:linClrLst meth="repeat">
      <a:schemeClr val="lt1"/>
    </dgm:linClrLst>
    <dgm:effectClrLst/>
    <dgm:txLinClrLst/>
    <dgm:txFillClrLst/>
    <dgm:txEffectClrLst/>
  </dgm:styleLbl>
  <dgm:styleLbl name="asst2">
    <dgm:fillClrLst>
      <a:schemeClr val="accent1">
        <a:alpha val="90000"/>
      </a:schemeClr>
    </dgm:fillClrLst>
    <dgm:linClrLst meth="repeat">
      <a:schemeClr val="lt1"/>
    </dgm:linClrLst>
    <dgm:effectClrLst/>
    <dgm:txLinClrLst/>
    <dgm:txFillClrLst/>
    <dgm:txEffectClrLst/>
  </dgm:styleLbl>
  <dgm:styleLbl name="asst3">
    <dgm:fillClrLst>
      <a:schemeClr val="accent1">
        <a:alpha val="70000"/>
      </a:schemeClr>
    </dgm:fillClrLst>
    <dgm:linClrLst meth="repeat">
      <a:schemeClr val="lt1"/>
    </dgm:linClrLst>
    <dgm:effectClrLst/>
    <dgm:txLinClrLst/>
    <dgm:txFillClrLst/>
    <dgm:txEffectClrLst/>
  </dgm:styleLbl>
  <dgm:styleLbl name="asst4">
    <dgm:fillClrLst>
      <a:schemeClr val="accent1">
        <a:alpha val="50000"/>
      </a:schemeClr>
    </dgm:fillClrLst>
    <dgm:linClrLst meth="repeat">
      <a:schemeClr val="lt1"/>
    </dgm:linClrLst>
    <dgm:effectClrLst/>
    <dgm:txLinClrLst/>
    <dgm:txFillClrLst/>
    <dgm:txEffectClrLst/>
  </dgm:styleLbl>
  <dgm:styleLbl name="parChTrans2D1">
    <dgm:fillClrLst meth="repeat">
      <a:schemeClr val="accent1">
        <a:shade val="80000"/>
      </a:schemeClr>
    </dgm:fillClrLst>
    <dgm:linClrLst meth="repeat">
      <a:schemeClr val="accent1">
        <a:shade val="80000"/>
      </a:schemeClr>
    </dgm:linClrLst>
    <dgm:effectClrLst/>
    <dgm:txLinClrLst/>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dk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0000"/>
      </a:schemeClr>
    </dgm:fillClrLst>
    <dgm:linClrLst meth="repeat">
      <a:schemeClr val="accent1">
        <a:tint val="90000"/>
      </a:schemeClr>
    </dgm:linClrLst>
    <dgm:effectClrLst/>
    <dgm:txLinClrLst/>
    <dgm:txFillClrLst meth="repeat">
      <a:schemeClr val="tx1"/>
    </dgm:txFillClrLst>
    <dgm:txEffectClrLst/>
  </dgm:styleLbl>
  <dgm:styleLbl name="parChTrans1D3">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parChTrans1D4">
    <dgm:fillClrLst meth="repeat">
      <a:schemeClr val="accent1">
        <a:tint val="50000"/>
      </a:schemeClr>
    </dgm:fillClrLst>
    <dgm:linClrLst meth="repeat">
      <a:schemeClr val="accent1">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trAlignAcc1">
    <dgm:fillClrLst meth="repeat">
      <a:schemeClr val="lt1">
        <a:alpha val="4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b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solidFgAcc1">
    <dgm:fillClrLst meth="repeat">
      <a:schemeClr val="lt1"/>
    </dgm:fillClrLst>
    <dgm:linClrLst>
      <a:schemeClr val="accent1">
        <a:alpha val="90000"/>
      </a:schemeClr>
      <a:schemeClr val="accent1">
        <a:alpha val="5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a:schemeClr val="accent1">
        <a:alpha val="90000"/>
        <a:tint val="40000"/>
      </a:schemeClr>
      <a:schemeClr val="accent1">
        <a:alpha val="5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50000"/>
      </a:schemeClr>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0055242F-FEBD-494C-AB1D-CB3DFC0A3EF8}" type="doc">
      <dgm:prSet loTypeId="urn:microsoft.com/office/officeart/2005/8/layout/hProcess9" loCatId="process" qsTypeId="urn:microsoft.com/office/officeart/2005/8/quickstyle/simple1" qsCatId="simple" csTypeId="urn:microsoft.com/office/officeart/2005/8/colors/accent1_2" csCatId="accent1" phldr="1"/>
      <dgm:spPr/>
      <dgm:t>
        <a:bodyPr/>
        <a:lstStyle/>
        <a:p>
          <a:endParaRPr lang="hr-HR"/>
        </a:p>
      </dgm:t>
    </dgm:pt>
    <dgm:pt modelId="{A29583A6-886D-49D2-95D3-1EAC168A24DF}">
      <dgm:prSet phldrT="[Text]"/>
      <dgm:spPr/>
      <dgm:t>
        <a:bodyPr/>
        <a:lstStyle/>
        <a:p>
          <a:r>
            <a:rPr lang="hr-HR"/>
            <a:t>Pametnija Europa (</a:t>
          </a:r>
          <a:r>
            <a:rPr lang="hr-HR" i="1"/>
            <a:t>Smarter Europe</a:t>
          </a:r>
          <a:r>
            <a:rPr lang="hr-HR"/>
            <a:t>)</a:t>
          </a:r>
        </a:p>
      </dgm:t>
    </dgm:pt>
    <dgm:pt modelId="{7EC2026B-480D-4EB9-B6B3-29F6BBA2CE98}" type="parTrans" cxnId="{07BEFD2E-33E7-4B0D-AF86-48DA083A979E}">
      <dgm:prSet/>
      <dgm:spPr/>
      <dgm:t>
        <a:bodyPr/>
        <a:lstStyle/>
        <a:p>
          <a:endParaRPr lang="hr-HR"/>
        </a:p>
      </dgm:t>
    </dgm:pt>
    <dgm:pt modelId="{0B5F2A76-2E27-4009-93A9-564BDE68BE9B}" type="sibTrans" cxnId="{07BEFD2E-33E7-4B0D-AF86-48DA083A979E}">
      <dgm:prSet/>
      <dgm:spPr/>
      <dgm:t>
        <a:bodyPr/>
        <a:lstStyle/>
        <a:p>
          <a:endParaRPr lang="hr-HR"/>
        </a:p>
      </dgm:t>
    </dgm:pt>
    <dgm:pt modelId="{53527F10-5CED-4BCC-A25D-E47D5D8D41C1}">
      <dgm:prSet phldrT="[Text]"/>
      <dgm:spPr/>
      <dgm:t>
        <a:bodyPr/>
        <a:lstStyle/>
        <a:p>
          <a:r>
            <a:rPr lang="hr-HR"/>
            <a:t>Zelena Europa (</a:t>
          </a:r>
          <a:r>
            <a:rPr lang="hr-HR" i="1"/>
            <a:t>Greener, low-carbon Europe</a:t>
          </a:r>
          <a:r>
            <a:rPr lang="hr-HR"/>
            <a:t>)</a:t>
          </a:r>
        </a:p>
      </dgm:t>
    </dgm:pt>
    <dgm:pt modelId="{1AFF62A4-E2AA-4918-8D32-19B474769CC2}" type="parTrans" cxnId="{628CFBC6-F015-48B0-8A68-6F8573362C4E}">
      <dgm:prSet/>
      <dgm:spPr/>
      <dgm:t>
        <a:bodyPr/>
        <a:lstStyle/>
        <a:p>
          <a:endParaRPr lang="hr-HR"/>
        </a:p>
      </dgm:t>
    </dgm:pt>
    <dgm:pt modelId="{E2DB577C-4952-4632-8835-645BFAE5DFD2}" type="sibTrans" cxnId="{628CFBC6-F015-48B0-8A68-6F8573362C4E}">
      <dgm:prSet/>
      <dgm:spPr/>
      <dgm:t>
        <a:bodyPr/>
        <a:lstStyle/>
        <a:p>
          <a:endParaRPr lang="hr-HR"/>
        </a:p>
      </dgm:t>
    </dgm:pt>
    <dgm:pt modelId="{0C9DCFF9-F00C-40AB-9E8D-18B715CE8B25}">
      <dgm:prSet phldrT="[Text]"/>
      <dgm:spPr/>
      <dgm:t>
        <a:bodyPr/>
        <a:lstStyle/>
        <a:p>
          <a:r>
            <a:rPr lang="hr-HR"/>
            <a:t>Socijalnija Europa </a:t>
          </a:r>
          <a:r>
            <a:rPr lang="hr-HR" i="1"/>
            <a:t>(More social Europe) </a:t>
          </a:r>
          <a:endParaRPr lang="hr-HR"/>
        </a:p>
      </dgm:t>
    </dgm:pt>
    <dgm:pt modelId="{C5B2718A-263B-4CC9-9FE1-66674FC447B0}" type="parTrans" cxnId="{C3033623-02FE-4AD7-A5B9-A855B64A6CDB}">
      <dgm:prSet/>
      <dgm:spPr/>
      <dgm:t>
        <a:bodyPr/>
        <a:lstStyle/>
        <a:p>
          <a:endParaRPr lang="hr-HR"/>
        </a:p>
      </dgm:t>
    </dgm:pt>
    <dgm:pt modelId="{223CE46B-4329-4750-9DC7-1A0B59A7EF6F}" type="sibTrans" cxnId="{C3033623-02FE-4AD7-A5B9-A855B64A6CDB}">
      <dgm:prSet/>
      <dgm:spPr/>
      <dgm:t>
        <a:bodyPr/>
        <a:lstStyle/>
        <a:p>
          <a:endParaRPr lang="hr-HR"/>
        </a:p>
      </dgm:t>
    </dgm:pt>
    <dgm:pt modelId="{60AD718A-380B-43C7-89AF-2C88DCE155CD}">
      <dgm:prSet phldrT="[Text]"/>
      <dgm:spPr/>
      <dgm:t>
        <a:bodyPr/>
        <a:lstStyle/>
        <a:p>
          <a:pPr>
            <a:buFont typeface="+mj-lt"/>
            <a:buAutoNum type="arabicPeriod"/>
          </a:pPr>
          <a:r>
            <a:rPr lang="hr-HR"/>
            <a:t>Europa bliža građanima </a:t>
          </a:r>
          <a:r>
            <a:rPr lang="hr-HR" i="1"/>
            <a:t>(Europe closer to citizens)</a:t>
          </a:r>
          <a:endParaRPr lang="hr-HR"/>
        </a:p>
      </dgm:t>
    </dgm:pt>
    <dgm:pt modelId="{8CF21759-EACE-4DDA-9396-17A5DF9797AF}" type="parTrans" cxnId="{6CFD22C1-9A5E-4F3E-99D5-91769B4AEDF0}">
      <dgm:prSet/>
      <dgm:spPr/>
      <dgm:t>
        <a:bodyPr/>
        <a:lstStyle/>
        <a:p>
          <a:endParaRPr lang="hr-HR"/>
        </a:p>
      </dgm:t>
    </dgm:pt>
    <dgm:pt modelId="{5029011C-72D1-4A9F-B66A-66B03608E9AB}" type="sibTrans" cxnId="{6CFD22C1-9A5E-4F3E-99D5-91769B4AEDF0}">
      <dgm:prSet/>
      <dgm:spPr/>
      <dgm:t>
        <a:bodyPr/>
        <a:lstStyle/>
        <a:p>
          <a:endParaRPr lang="hr-HR"/>
        </a:p>
      </dgm:t>
    </dgm:pt>
    <dgm:pt modelId="{DE5CC367-01D5-4A03-82E6-98745FFE85D5}">
      <dgm:prSet phldrT="[Text]"/>
      <dgm:spPr/>
      <dgm:t>
        <a:bodyPr/>
        <a:lstStyle/>
        <a:p>
          <a:pPr>
            <a:buFont typeface="+mj-lt"/>
            <a:buAutoNum type="arabicPeriod"/>
          </a:pPr>
          <a:r>
            <a:rPr lang="hr-HR"/>
            <a:t>Povezanija Europa </a:t>
          </a:r>
          <a:r>
            <a:rPr lang="hr-HR" i="1"/>
            <a:t>(More connected Europe)</a:t>
          </a:r>
          <a:endParaRPr lang="hr-HR"/>
        </a:p>
      </dgm:t>
    </dgm:pt>
    <dgm:pt modelId="{DEA5F3F7-83F9-40AC-AB24-2AA93CC3435F}" type="parTrans" cxnId="{220B16EF-908D-4BB4-B0D1-291A60DB5EF1}">
      <dgm:prSet/>
      <dgm:spPr/>
      <dgm:t>
        <a:bodyPr/>
        <a:lstStyle/>
        <a:p>
          <a:endParaRPr lang="hr-HR"/>
        </a:p>
      </dgm:t>
    </dgm:pt>
    <dgm:pt modelId="{A8515693-9AAD-4937-85C3-653FE13352EA}" type="sibTrans" cxnId="{220B16EF-908D-4BB4-B0D1-291A60DB5EF1}">
      <dgm:prSet/>
      <dgm:spPr/>
      <dgm:t>
        <a:bodyPr/>
        <a:lstStyle/>
        <a:p>
          <a:endParaRPr lang="hr-HR"/>
        </a:p>
      </dgm:t>
    </dgm:pt>
    <dgm:pt modelId="{F1F51128-9ED6-4BEC-9146-14DAD8DCCFA2}" type="pres">
      <dgm:prSet presAssocID="{0055242F-FEBD-494C-AB1D-CB3DFC0A3EF8}" presName="CompostProcess" presStyleCnt="0">
        <dgm:presLayoutVars>
          <dgm:dir/>
          <dgm:resizeHandles val="exact"/>
        </dgm:presLayoutVars>
      </dgm:prSet>
      <dgm:spPr/>
    </dgm:pt>
    <dgm:pt modelId="{E8DB0D4C-7865-4B85-BBF4-186F2B1086CC}" type="pres">
      <dgm:prSet presAssocID="{0055242F-FEBD-494C-AB1D-CB3DFC0A3EF8}" presName="arrow" presStyleLbl="bgShp" presStyleIdx="0" presStyleCnt="1"/>
      <dgm:spPr/>
    </dgm:pt>
    <dgm:pt modelId="{585440AE-6E55-47A2-AA68-4B07CBAD15F7}" type="pres">
      <dgm:prSet presAssocID="{0055242F-FEBD-494C-AB1D-CB3DFC0A3EF8}" presName="linearProcess" presStyleCnt="0"/>
      <dgm:spPr/>
    </dgm:pt>
    <dgm:pt modelId="{ED7BF044-BC9C-4425-A463-A79B2EC5FDFE}" type="pres">
      <dgm:prSet presAssocID="{A29583A6-886D-49D2-95D3-1EAC168A24DF}" presName="textNode" presStyleLbl="node1" presStyleIdx="0" presStyleCnt="5">
        <dgm:presLayoutVars>
          <dgm:bulletEnabled val="1"/>
        </dgm:presLayoutVars>
      </dgm:prSet>
      <dgm:spPr/>
    </dgm:pt>
    <dgm:pt modelId="{C9692F27-5C2F-449C-8694-EDC52E36BB5F}" type="pres">
      <dgm:prSet presAssocID="{0B5F2A76-2E27-4009-93A9-564BDE68BE9B}" presName="sibTrans" presStyleCnt="0"/>
      <dgm:spPr/>
    </dgm:pt>
    <dgm:pt modelId="{E4ECB700-DB93-47F4-A435-EBC5CCD98CAE}" type="pres">
      <dgm:prSet presAssocID="{53527F10-5CED-4BCC-A25D-E47D5D8D41C1}" presName="textNode" presStyleLbl="node1" presStyleIdx="1" presStyleCnt="5">
        <dgm:presLayoutVars>
          <dgm:bulletEnabled val="1"/>
        </dgm:presLayoutVars>
      </dgm:prSet>
      <dgm:spPr/>
    </dgm:pt>
    <dgm:pt modelId="{FF6D6EB6-27A4-4A0C-A91C-294531AF9258}" type="pres">
      <dgm:prSet presAssocID="{E2DB577C-4952-4632-8835-645BFAE5DFD2}" presName="sibTrans" presStyleCnt="0"/>
      <dgm:spPr/>
    </dgm:pt>
    <dgm:pt modelId="{FD1C5DD2-82CA-483A-AECE-9C8F3F6FA677}" type="pres">
      <dgm:prSet presAssocID="{DE5CC367-01D5-4A03-82E6-98745FFE85D5}" presName="textNode" presStyleLbl="node1" presStyleIdx="2" presStyleCnt="5">
        <dgm:presLayoutVars>
          <dgm:bulletEnabled val="1"/>
        </dgm:presLayoutVars>
      </dgm:prSet>
      <dgm:spPr/>
    </dgm:pt>
    <dgm:pt modelId="{97C3C679-DA68-4E43-8712-C904E4E1F684}" type="pres">
      <dgm:prSet presAssocID="{A8515693-9AAD-4937-85C3-653FE13352EA}" presName="sibTrans" presStyleCnt="0"/>
      <dgm:spPr/>
    </dgm:pt>
    <dgm:pt modelId="{295D35DE-265B-4F59-942E-2A0BBDBB28E9}" type="pres">
      <dgm:prSet presAssocID="{0C9DCFF9-F00C-40AB-9E8D-18B715CE8B25}" presName="textNode" presStyleLbl="node1" presStyleIdx="3" presStyleCnt="5">
        <dgm:presLayoutVars>
          <dgm:bulletEnabled val="1"/>
        </dgm:presLayoutVars>
      </dgm:prSet>
      <dgm:spPr/>
    </dgm:pt>
    <dgm:pt modelId="{B1252F71-0B47-445E-85BD-C4D33A2E38E6}" type="pres">
      <dgm:prSet presAssocID="{223CE46B-4329-4750-9DC7-1A0B59A7EF6F}" presName="sibTrans" presStyleCnt="0"/>
      <dgm:spPr/>
    </dgm:pt>
    <dgm:pt modelId="{55745DD7-5C08-4E4B-90A7-D6150F84C261}" type="pres">
      <dgm:prSet presAssocID="{60AD718A-380B-43C7-89AF-2C88DCE155CD}" presName="textNode" presStyleLbl="node1" presStyleIdx="4" presStyleCnt="5">
        <dgm:presLayoutVars>
          <dgm:bulletEnabled val="1"/>
        </dgm:presLayoutVars>
      </dgm:prSet>
      <dgm:spPr/>
    </dgm:pt>
  </dgm:ptLst>
  <dgm:cxnLst>
    <dgm:cxn modelId="{49293805-1369-474C-8A0B-60A28F6C42B8}" type="presOf" srcId="{DE5CC367-01D5-4A03-82E6-98745FFE85D5}" destId="{FD1C5DD2-82CA-483A-AECE-9C8F3F6FA677}" srcOrd="0" destOrd="0" presId="urn:microsoft.com/office/officeart/2005/8/layout/hProcess9"/>
    <dgm:cxn modelId="{C3033623-02FE-4AD7-A5B9-A855B64A6CDB}" srcId="{0055242F-FEBD-494C-AB1D-CB3DFC0A3EF8}" destId="{0C9DCFF9-F00C-40AB-9E8D-18B715CE8B25}" srcOrd="3" destOrd="0" parTransId="{C5B2718A-263B-4CC9-9FE1-66674FC447B0}" sibTransId="{223CE46B-4329-4750-9DC7-1A0B59A7EF6F}"/>
    <dgm:cxn modelId="{07BEFD2E-33E7-4B0D-AF86-48DA083A979E}" srcId="{0055242F-FEBD-494C-AB1D-CB3DFC0A3EF8}" destId="{A29583A6-886D-49D2-95D3-1EAC168A24DF}" srcOrd="0" destOrd="0" parTransId="{7EC2026B-480D-4EB9-B6B3-29F6BBA2CE98}" sibTransId="{0B5F2A76-2E27-4009-93A9-564BDE68BE9B}"/>
    <dgm:cxn modelId="{A19B2E70-70A8-4E9C-8251-61DFF6A9B18C}" type="presOf" srcId="{53527F10-5CED-4BCC-A25D-E47D5D8D41C1}" destId="{E4ECB700-DB93-47F4-A435-EBC5CCD98CAE}" srcOrd="0" destOrd="0" presId="urn:microsoft.com/office/officeart/2005/8/layout/hProcess9"/>
    <dgm:cxn modelId="{D892A5BC-92CC-4FEC-9BFD-123C551B6881}" type="presOf" srcId="{0C9DCFF9-F00C-40AB-9E8D-18B715CE8B25}" destId="{295D35DE-265B-4F59-942E-2A0BBDBB28E9}" srcOrd="0" destOrd="0" presId="urn:microsoft.com/office/officeart/2005/8/layout/hProcess9"/>
    <dgm:cxn modelId="{6CFD22C1-9A5E-4F3E-99D5-91769B4AEDF0}" srcId="{0055242F-FEBD-494C-AB1D-CB3DFC0A3EF8}" destId="{60AD718A-380B-43C7-89AF-2C88DCE155CD}" srcOrd="4" destOrd="0" parTransId="{8CF21759-EACE-4DDA-9396-17A5DF9797AF}" sibTransId="{5029011C-72D1-4A9F-B66A-66B03608E9AB}"/>
    <dgm:cxn modelId="{628CFBC6-F015-48B0-8A68-6F8573362C4E}" srcId="{0055242F-FEBD-494C-AB1D-CB3DFC0A3EF8}" destId="{53527F10-5CED-4BCC-A25D-E47D5D8D41C1}" srcOrd="1" destOrd="0" parTransId="{1AFF62A4-E2AA-4918-8D32-19B474769CC2}" sibTransId="{E2DB577C-4952-4632-8835-645BFAE5DFD2}"/>
    <dgm:cxn modelId="{D955C0D6-91D2-4848-9BE4-6AF65671EB34}" type="presOf" srcId="{0055242F-FEBD-494C-AB1D-CB3DFC0A3EF8}" destId="{F1F51128-9ED6-4BEC-9146-14DAD8DCCFA2}" srcOrd="0" destOrd="0" presId="urn:microsoft.com/office/officeart/2005/8/layout/hProcess9"/>
    <dgm:cxn modelId="{793E02E3-43E4-4BB7-B23A-48F4E4C45317}" type="presOf" srcId="{60AD718A-380B-43C7-89AF-2C88DCE155CD}" destId="{55745DD7-5C08-4E4B-90A7-D6150F84C261}" srcOrd="0" destOrd="0" presId="urn:microsoft.com/office/officeart/2005/8/layout/hProcess9"/>
    <dgm:cxn modelId="{220B16EF-908D-4BB4-B0D1-291A60DB5EF1}" srcId="{0055242F-FEBD-494C-AB1D-CB3DFC0A3EF8}" destId="{DE5CC367-01D5-4A03-82E6-98745FFE85D5}" srcOrd="2" destOrd="0" parTransId="{DEA5F3F7-83F9-40AC-AB24-2AA93CC3435F}" sibTransId="{A8515693-9AAD-4937-85C3-653FE13352EA}"/>
    <dgm:cxn modelId="{26B3EAF2-C44E-4BC9-8B99-03028A5FDF4F}" type="presOf" srcId="{A29583A6-886D-49D2-95D3-1EAC168A24DF}" destId="{ED7BF044-BC9C-4425-A463-A79B2EC5FDFE}" srcOrd="0" destOrd="0" presId="urn:microsoft.com/office/officeart/2005/8/layout/hProcess9"/>
    <dgm:cxn modelId="{43FD25DA-EB00-4C20-AF65-33A20B67F80F}" type="presParOf" srcId="{F1F51128-9ED6-4BEC-9146-14DAD8DCCFA2}" destId="{E8DB0D4C-7865-4B85-BBF4-186F2B1086CC}" srcOrd="0" destOrd="0" presId="urn:microsoft.com/office/officeart/2005/8/layout/hProcess9"/>
    <dgm:cxn modelId="{D3D78C12-C751-4156-A3C5-3BF64331A549}" type="presParOf" srcId="{F1F51128-9ED6-4BEC-9146-14DAD8DCCFA2}" destId="{585440AE-6E55-47A2-AA68-4B07CBAD15F7}" srcOrd="1" destOrd="0" presId="urn:microsoft.com/office/officeart/2005/8/layout/hProcess9"/>
    <dgm:cxn modelId="{A3649C83-6B07-4FA2-96E4-5EBB7E718CBF}" type="presParOf" srcId="{585440AE-6E55-47A2-AA68-4B07CBAD15F7}" destId="{ED7BF044-BC9C-4425-A463-A79B2EC5FDFE}" srcOrd="0" destOrd="0" presId="urn:microsoft.com/office/officeart/2005/8/layout/hProcess9"/>
    <dgm:cxn modelId="{A5BD7336-C983-477F-8D89-4ADFE78EE90A}" type="presParOf" srcId="{585440AE-6E55-47A2-AA68-4B07CBAD15F7}" destId="{C9692F27-5C2F-449C-8694-EDC52E36BB5F}" srcOrd="1" destOrd="0" presId="urn:microsoft.com/office/officeart/2005/8/layout/hProcess9"/>
    <dgm:cxn modelId="{9845FF3C-71FE-439F-BACA-1BD2518CEB5C}" type="presParOf" srcId="{585440AE-6E55-47A2-AA68-4B07CBAD15F7}" destId="{E4ECB700-DB93-47F4-A435-EBC5CCD98CAE}" srcOrd="2" destOrd="0" presId="urn:microsoft.com/office/officeart/2005/8/layout/hProcess9"/>
    <dgm:cxn modelId="{52C08526-8FEB-4040-A865-26AE0C6F1701}" type="presParOf" srcId="{585440AE-6E55-47A2-AA68-4B07CBAD15F7}" destId="{FF6D6EB6-27A4-4A0C-A91C-294531AF9258}" srcOrd="3" destOrd="0" presId="urn:microsoft.com/office/officeart/2005/8/layout/hProcess9"/>
    <dgm:cxn modelId="{6EC452EB-1B9F-468A-A8C3-3A8EA5AB0CCA}" type="presParOf" srcId="{585440AE-6E55-47A2-AA68-4B07CBAD15F7}" destId="{FD1C5DD2-82CA-483A-AECE-9C8F3F6FA677}" srcOrd="4" destOrd="0" presId="urn:microsoft.com/office/officeart/2005/8/layout/hProcess9"/>
    <dgm:cxn modelId="{2097BBD0-3E3A-4740-A2DE-7BBF0ACEC741}" type="presParOf" srcId="{585440AE-6E55-47A2-AA68-4B07CBAD15F7}" destId="{97C3C679-DA68-4E43-8712-C904E4E1F684}" srcOrd="5" destOrd="0" presId="urn:microsoft.com/office/officeart/2005/8/layout/hProcess9"/>
    <dgm:cxn modelId="{34F4C881-1725-44C9-8467-1FED526B9409}" type="presParOf" srcId="{585440AE-6E55-47A2-AA68-4B07CBAD15F7}" destId="{295D35DE-265B-4F59-942E-2A0BBDBB28E9}" srcOrd="6" destOrd="0" presId="urn:microsoft.com/office/officeart/2005/8/layout/hProcess9"/>
    <dgm:cxn modelId="{583BFE63-C95B-4A7C-8039-F4B8E4C4113A}" type="presParOf" srcId="{585440AE-6E55-47A2-AA68-4B07CBAD15F7}" destId="{B1252F71-0B47-445E-85BD-C4D33A2E38E6}" srcOrd="7" destOrd="0" presId="urn:microsoft.com/office/officeart/2005/8/layout/hProcess9"/>
    <dgm:cxn modelId="{0CADC472-B4EC-4C18-A42F-83074456A571}" type="presParOf" srcId="{585440AE-6E55-47A2-AA68-4B07CBAD15F7}" destId="{55745DD7-5C08-4E4B-90A7-D6150F84C261}" srcOrd="8" destOrd="0" presId="urn:microsoft.com/office/officeart/2005/8/layout/hProcess9"/>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C22FD6F4-F98F-4C7F-936D-04E4DBC5645C}" type="doc">
      <dgm:prSet loTypeId="urn:microsoft.com/office/officeart/2005/8/layout/hierarchy1" loCatId="hierarchy" qsTypeId="urn:microsoft.com/office/officeart/2005/8/quickstyle/simple3" qsCatId="simple" csTypeId="urn:microsoft.com/office/officeart/2005/8/colors/accent1_2" csCatId="accent1" phldr="1"/>
      <dgm:spPr/>
      <dgm:t>
        <a:bodyPr/>
        <a:lstStyle/>
        <a:p>
          <a:endParaRPr lang="hr-HR"/>
        </a:p>
      </dgm:t>
    </dgm:pt>
    <dgm:pt modelId="{24722E90-1625-4C55-9001-21738A17CADB}">
      <dgm:prSet phldrT="[Text]"/>
      <dgm:spPr>
        <a:xfrm>
          <a:off x="1862601" y="99175"/>
          <a:ext cx="914015" cy="580399"/>
        </a:xfrm>
      </dgm:spPr>
      <dgm:t>
        <a:bodyPr/>
        <a:lstStyle/>
        <a:p>
          <a:pPr>
            <a:buNone/>
          </a:pPr>
          <a:r>
            <a:rPr lang="hr-HR">
              <a:latin typeface="Calibri" panose="020F0502020204030204"/>
              <a:ea typeface="+mn-ea"/>
              <a:cs typeface="+mn-cs"/>
            </a:rPr>
            <a:t>Izvršno tijelo</a:t>
          </a:r>
        </a:p>
      </dgm:t>
    </dgm:pt>
    <dgm:pt modelId="{7B9889B6-7381-4082-9306-05CBE73BF41F}" type="parTrans" cxnId="{964E4518-EB22-48E2-8DE9-F1D419581283}">
      <dgm:prSet/>
      <dgm:spPr/>
      <dgm:t>
        <a:bodyPr/>
        <a:lstStyle/>
        <a:p>
          <a:endParaRPr lang="hr-HR"/>
        </a:p>
      </dgm:t>
    </dgm:pt>
    <dgm:pt modelId="{E6E48825-23F4-4C6B-96C1-C9FBB4D362BC}" type="sibTrans" cxnId="{964E4518-EB22-48E2-8DE9-F1D419581283}">
      <dgm:prSet/>
      <dgm:spPr/>
      <dgm:t>
        <a:bodyPr/>
        <a:lstStyle/>
        <a:p>
          <a:endParaRPr lang="hr-HR"/>
        </a:p>
      </dgm:t>
    </dgm:pt>
    <dgm:pt modelId="{E72D3B0D-536C-43D9-ACDC-D6059189FB4C}">
      <dgm:prSet phldrT="[Text]"/>
      <dgm:spPr>
        <a:xfrm>
          <a:off x="3538297" y="99175"/>
          <a:ext cx="914015" cy="580399"/>
        </a:xfrm>
      </dgm:spPr>
      <dgm:t>
        <a:bodyPr/>
        <a:lstStyle/>
        <a:p>
          <a:pPr>
            <a:buNone/>
          </a:pPr>
          <a:r>
            <a:rPr lang="hr-HR">
              <a:latin typeface="Calibri" panose="020F0502020204030204"/>
              <a:ea typeface="+mn-ea"/>
              <a:cs typeface="+mn-cs"/>
            </a:rPr>
            <a:t>Predstavničko tijelo</a:t>
          </a:r>
        </a:p>
      </dgm:t>
    </dgm:pt>
    <dgm:pt modelId="{CBC36F63-BCD6-4E63-BA04-60FE5899EAE8}" type="parTrans" cxnId="{D641E087-13D3-44C5-800B-0BDC40136D09}">
      <dgm:prSet/>
      <dgm:spPr/>
      <dgm:t>
        <a:bodyPr/>
        <a:lstStyle/>
        <a:p>
          <a:endParaRPr lang="hr-HR"/>
        </a:p>
      </dgm:t>
    </dgm:pt>
    <dgm:pt modelId="{9BE985FF-126D-4AFB-B754-15042A1B9960}" type="sibTrans" cxnId="{D641E087-13D3-44C5-800B-0BDC40136D09}">
      <dgm:prSet/>
      <dgm:spPr/>
      <dgm:t>
        <a:bodyPr/>
        <a:lstStyle/>
        <a:p>
          <a:endParaRPr lang="hr-HR"/>
        </a:p>
      </dgm:t>
    </dgm:pt>
    <dgm:pt modelId="{F60EEE3D-408B-45E1-A799-F5800787014B}">
      <dgm:prSet phldrT="[Text]"/>
      <dgm:spPr>
        <a:xfrm>
          <a:off x="1862601" y="945401"/>
          <a:ext cx="914015" cy="580399"/>
        </a:xfrm>
      </dgm:spPr>
      <dgm:t>
        <a:bodyPr/>
        <a:lstStyle/>
        <a:p>
          <a:pPr>
            <a:buNone/>
          </a:pPr>
          <a:r>
            <a:rPr lang="hr-HR">
              <a:latin typeface="Calibri" panose="020F0502020204030204"/>
              <a:ea typeface="+mn-ea"/>
              <a:cs typeface="+mn-cs"/>
            </a:rPr>
            <a:t>Načelnik</a:t>
          </a:r>
        </a:p>
      </dgm:t>
    </dgm:pt>
    <dgm:pt modelId="{CDCB5A7C-4475-457F-86E8-93A2786DF066}" type="parTrans" cxnId="{BF1595E6-5268-4B56-BC97-472FBEE60DB9}">
      <dgm:prSet/>
      <dgm:spPr>
        <a:xfrm>
          <a:off x="2172332" y="583095"/>
          <a:ext cx="91440" cy="265826"/>
        </a:xfrm>
      </dgm:spPr>
      <dgm:t>
        <a:bodyPr/>
        <a:lstStyle/>
        <a:p>
          <a:endParaRPr lang="hr-HR"/>
        </a:p>
      </dgm:t>
    </dgm:pt>
    <dgm:pt modelId="{7F340847-C066-42D7-B7F5-1610E9E2C838}" type="sibTrans" cxnId="{BF1595E6-5268-4B56-BC97-472FBEE60DB9}">
      <dgm:prSet/>
      <dgm:spPr/>
      <dgm:t>
        <a:bodyPr/>
        <a:lstStyle/>
        <a:p>
          <a:endParaRPr lang="hr-HR"/>
        </a:p>
      </dgm:t>
    </dgm:pt>
    <dgm:pt modelId="{A1E9854F-0E2A-460F-B9E9-43D225E8CDC1}">
      <dgm:prSet phldrT="[Text]"/>
      <dgm:spPr>
        <a:xfrm>
          <a:off x="1862601" y="1791627"/>
          <a:ext cx="914015" cy="580399"/>
        </a:xfrm>
      </dgm:spPr>
      <dgm:t>
        <a:bodyPr/>
        <a:lstStyle/>
        <a:p>
          <a:pPr>
            <a:buNone/>
          </a:pPr>
          <a:r>
            <a:rPr lang="hr-HR">
              <a:latin typeface="Calibri" panose="020F0502020204030204"/>
              <a:ea typeface="+mn-ea"/>
              <a:cs typeface="+mn-cs"/>
            </a:rPr>
            <a:t>Jedinstven upravni odjel</a:t>
          </a:r>
        </a:p>
      </dgm:t>
    </dgm:pt>
    <dgm:pt modelId="{2A43115D-DC65-4B5C-BB10-08976D0CCD41}" type="parTrans" cxnId="{F743B4E8-70D2-4B5B-B789-4E71513F615A}">
      <dgm:prSet/>
      <dgm:spPr>
        <a:xfrm>
          <a:off x="2172332" y="1429321"/>
          <a:ext cx="91440" cy="265826"/>
        </a:xfrm>
      </dgm:spPr>
      <dgm:t>
        <a:bodyPr/>
        <a:lstStyle/>
        <a:p>
          <a:endParaRPr lang="hr-HR"/>
        </a:p>
      </dgm:t>
    </dgm:pt>
    <dgm:pt modelId="{E2114A41-EA7B-435A-998F-1154CC09E6B4}" type="sibTrans" cxnId="{F743B4E8-70D2-4B5B-B789-4E71513F615A}">
      <dgm:prSet/>
      <dgm:spPr/>
      <dgm:t>
        <a:bodyPr/>
        <a:lstStyle/>
        <a:p>
          <a:endParaRPr lang="hr-HR"/>
        </a:p>
      </dgm:t>
    </dgm:pt>
    <dgm:pt modelId="{A365B4D5-BBEC-40F8-9674-09DF9948A7CF}">
      <dgm:prSet/>
      <dgm:spPr>
        <a:xfrm>
          <a:off x="1024754" y="2637853"/>
          <a:ext cx="914015" cy="580399"/>
        </a:xfrm>
      </dgm:spPr>
      <dgm:t>
        <a:bodyPr/>
        <a:lstStyle/>
        <a:p>
          <a:pPr>
            <a:buNone/>
          </a:pPr>
          <a:r>
            <a:rPr lang="hr-HR" b="0"/>
            <a:t>Komunalno-poljoprivredni redar</a:t>
          </a:r>
          <a:endParaRPr lang="hr-HR" b="0">
            <a:latin typeface="Calibri" panose="020F0502020204030204"/>
            <a:ea typeface="+mn-ea"/>
            <a:cs typeface="+mn-cs"/>
          </a:endParaRPr>
        </a:p>
      </dgm:t>
    </dgm:pt>
    <dgm:pt modelId="{0D1B2460-BCCD-4DC4-862A-89D349DB1F49}" type="parTrans" cxnId="{DB66BAA6-F955-4D52-A9AC-7ECB4ACE6D01}">
      <dgm:prSet/>
      <dgm:spPr>
        <a:xfrm>
          <a:off x="1380204" y="2275547"/>
          <a:ext cx="837847" cy="265826"/>
        </a:xfrm>
      </dgm:spPr>
      <dgm:t>
        <a:bodyPr/>
        <a:lstStyle/>
        <a:p>
          <a:endParaRPr lang="hr-HR"/>
        </a:p>
      </dgm:t>
    </dgm:pt>
    <dgm:pt modelId="{CE090A31-B2B7-4D78-BB1C-89AA41DF05B0}" type="sibTrans" cxnId="{DB66BAA6-F955-4D52-A9AC-7ECB4ACE6D01}">
      <dgm:prSet/>
      <dgm:spPr/>
      <dgm:t>
        <a:bodyPr/>
        <a:lstStyle/>
        <a:p>
          <a:endParaRPr lang="hr-HR"/>
        </a:p>
      </dgm:t>
    </dgm:pt>
    <dgm:pt modelId="{ED254519-0B3B-4062-A872-96F5ADD2C67B}">
      <dgm:prSet/>
      <dgm:spPr>
        <a:xfrm>
          <a:off x="1024754" y="2637853"/>
          <a:ext cx="914015" cy="580399"/>
        </a:xfrm>
      </dgm:spPr>
      <dgm:t>
        <a:bodyPr/>
        <a:lstStyle/>
        <a:p>
          <a:pPr>
            <a:buNone/>
          </a:pPr>
          <a:r>
            <a:rPr lang="hr-HR">
              <a:latin typeface="Calibri" panose="020F0502020204030204"/>
              <a:ea typeface="+mn-ea"/>
              <a:cs typeface="+mn-cs"/>
            </a:rPr>
            <a:t>administrativni referent</a:t>
          </a:r>
        </a:p>
      </dgm:t>
    </dgm:pt>
    <dgm:pt modelId="{12E8A88A-A0FF-48D1-A4A8-2E28D35B04B6}" type="parTrans" cxnId="{1C4453D6-316E-4C30-A1B4-95C7354589E8}">
      <dgm:prSet/>
      <dgm:spPr/>
      <dgm:t>
        <a:bodyPr/>
        <a:lstStyle/>
        <a:p>
          <a:endParaRPr lang="hr-HR"/>
        </a:p>
      </dgm:t>
    </dgm:pt>
    <dgm:pt modelId="{944F6942-2B08-46E7-9C77-68F96C2A4AAC}" type="sibTrans" cxnId="{1C4453D6-316E-4C30-A1B4-95C7354589E8}">
      <dgm:prSet/>
      <dgm:spPr/>
      <dgm:t>
        <a:bodyPr/>
        <a:lstStyle/>
        <a:p>
          <a:endParaRPr lang="hr-HR"/>
        </a:p>
      </dgm:t>
    </dgm:pt>
    <dgm:pt modelId="{ADA01B61-471D-4121-B445-F08F253D2D02}">
      <dgm:prSet phldrT="[Text]"/>
      <dgm:spPr>
        <a:xfrm>
          <a:off x="1024754" y="3484079"/>
          <a:ext cx="914015" cy="580399"/>
        </a:xfrm>
      </dgm:spPr>
      <dgm:t>
        <a:bodyPr/>
        <a:lstStyle/>
        <a:p>
          <a:pPr>
            <a:buNone/>
          </a:pPr>
          <a:r>
            <a:rPr lang="hr-HR">
              <a:latin typeface="Calibri" panose="020F0502020204030204"/>
              <a:ea typeface="+mn-ea"/>
              <a:cs typeface="+mn-cs"/>
            </a:rPr>
            <a:t>računovodstvrni referent</a:t>
          </a:r>
        </a:p>
      </dgm:t>
    </dgm:pt>
    <dgm:pt modelId="{A9F33320-0F73-45D1-B629-1D759151B3B6}" type="parTrans" cxnId="{40F52413-950E-48D9-B036-642BE540B946}">
      <dgm:prSet/>
      <dgm:spPr/>
      <dgm:t>
        <a:bodyPr/>
        <a:lstStyle/>
        <a:p>
          <a:endParaRPr lang="hr-HR"/>
        </a:p>
      </dgm:t>
    </dgm:pt>
    <dgm:pt modelId="{C737D39A-2A3D-4B4B-B7E6-202ACEA1A60E}" type="sibTrans" cxnId="{40F52413-950E-48D9-B036-642BE540B946}">
      <dgm:prSet/>
      <dgm:spPr/>
      <dgm:t>
        <a:bodyPr/>
        <a:lstStyle/>
        <a:p>
          <a:endParaRPr lang="hr-HR"/>
        </a:p>
      </dgm:t>
    </dgm:pt>
    <dgm:pt modelId="{744BBDFB-C597-4E20-8865-A4EE215E3EEA}">
      <dgm:prSet/>
      <dgm:spPr>
        <a:xfrm>
          <a:off x="1024754" y="2637853"/>
          <a:ext cx="914015" cy="580399"/>
        </a:xfrm>
      </dgm:spPr>
      <dgm:t>
        <a:bodyPr/>
        <a:lstStyle/>
        <a:p>
          <a:pPr>
            <a:buNone/>
          </a:pPr>
          <a:r>
            <a:rPr lang="hr-HR" b="0"/>
            <a:t>Komunalni radnik - grobar</a:t>
          </a:r>
          <a:endParaRPr lang="hr-HR" b="0">
            <a:latin typeface="Calibri" panose="020F0502020204030204"/>
            <a:ea typeface="+mn-ea"/>
            <a:cs typeface="+mn-cs"/>
          </a:endParaRPr>
        </a:p>
      </dgm:t>
    </dgm:pt>
    <dgm:pt modelId="{E39F063D-C9D9-4834-804F-8C26902D26A2}" type="parTrans" cxnId="{7F1A4F8D-2CBB-45BC-B1AA-316DB85FB552}">
      <dgm:prSet/>
      <dgm:spPr/>
      <dgm:t>
        <a:bodyPr/>
        <a:lstStyle/>
        <a:p>
          <a:endParaRPr lang="hr-HR"/>
        </a:p>
      </dgm:t>
    </dgm:pt>
    <dgm:pt modelId="{6B562FD0-2979-4A82-A67C-75615F4289AC}" type="sibTrans" cxnId="{7F1A4F8D-2CBB-45BC-B1AA-316DB85FB552}">
      <dgm:prSet/>
      <dgm:spPr/>
      <dgm:t>
        <a:bodyPr/>
        <a:lstStyle/>
        <a:p>
          <a:endParaRPr lang="hr-HR"/>
        </a:p>
      </dgm:t>
    </dgm:pt>
    <dgm:pt modelId="{62C6974C-5405-45C6-BD96-68DE59FEFB35}">
      <dgm:prSet/>
      <dgm:spPr>
        <a:xfrm>
          <a:off x="1024754" y="2637853"/>
          <a:ext cx="914015" cy="580399"/>
        </a:xfrm>
      </dgm:spPr>
      <dgm:t>
        <a:bodyPr/>
        <a:lstStyle/>
        <a:p>
          <a:pPr>
            <a:buNone/>
          </a:pPr>
          <a:r>
            <a:rPr lang="hr-HR" b="0">
              <a:latin typeface="Calibri" panose="020F0502020204030204"/>
              <a:ea typeface="+mn-ea"/>
              <a:cs typeface="+mn-cs"/>
            </a:rPr>
            <a:t>čistačica</a:t>
          </a:r>
        </a:p>
      </dgm:t>
    </dgm:pt>
    <dgm:pt modelId="{DCABABCA-E6C4-4C1B-933F-628527DB58A9}" type="parTrans" cxnId="{5F395906-59C1-4D65-9DDC-E438CEE0E832}">
      <dgm:prSet/>
      <dgm:spPr/>
      <dgm:t>
        <a:bodyPr/>
        <a:lstStyle/>
        <a:p>
          <a:endParaRPr lang="hr-HR"/>
        </a:p>
      </dgm:t>
    </dgm:pt>
    <dgm:pt modelId="{3E8FF5BF-2A5F-4C0B-8B26-9ECC1B37C6EA}" type="sibTrans" cxnId="{5F395906-59C1-4D65-9DDC-E438CEE0E832}">
      <dgm:prSet/>
      <dgm:spPr/>
      <dgm:t>
        <a:bodyPr/>
        <a:lstStyle/>
        <a:p>
          <a:endParaRPr lang="hr-HR"/>
        </a:p>
      </dgm:t>
    </dgm:pt>
    <dgm:pt modelId="{EFEE3470-1730-4909-8B0B-3CB91D3E3BEB}">
      <dgm:prSet phldrT="[Text]"/>
      <dgm:spPr>
        <a:xfrm>
          <a:off x="2979732" y="945401"/>
          <a:ext cx="914015" cy="580399"/>
        </a:xfrm>
      </dgm:spPr>
      <dgm:t>
        <a:bodyPr/>
        <a:lstStyle/>
        <a:p>
          <a:pPr>
            <a:buNone/>
          </a:pPr>
          <a:r>
            <a:rPr lang="hr-HR">
              <a:latin typeface="Calibri" panose="020F0502020204030204"/>
              <a:ea typeface="+mn-ea"/>
              <a:cs typeface="+mn-cs"/>
            </a:rPr>
            <a:t>Predsjednik Općinskog vijeća </a:t>
          </a:r>
        </a:p>
      </dgm:t>
    </dgm:pt>
    <dgm:pt modelId="{330D6BB2-B850-4C1B-B62D-6C0C1A528F77}" type="parTrans" cxnId="{8D43701B-ECDE-4214-AFA8-097E94AC1E3D}">
      <dgm:prSet/>
      <dgm:spPr/>
      <dgm:t>
        <a:bodyPr/>
        <a:lstStyle/>
        <a:p>
          <a:endParaRPr lang="hr-HR"/>
        </a:p>
      </dgm:t>
    </dgm:pt>
    <dgm:pt modelId="{E3E74388-D1FF-4B84-AACC-FEB499EB0F06}" type="sibTrans" cxnId="{8D43701B-ECDE-4214-AFA8-097E94AC1E3D}">
      <dgm:prSet/>
      <dgm:spPr/>
      <dgm:t>
        <a:bodyPr/>
        <a:lstStyle/>
        <a:p>
          <a:endParaRPr lang="hr-HR"/>
        </a:p>
      </dgm:t>
    </dgm:pt>
    <dgm:pt modelId="{CB4EFA2B-E8A4-43B7-8B50-8C771766D985}">
      <dgm:prSet phldrT="[Text]"/>
      <dgm:spPr>
        <a:xfrm>
          <a:off x="2979732" y="945401"/>
          <a:ext cx="914015" cy="580399"/>
        </a:xfrm>
      </dgm:spPr>
      <dgm:t>
        <a:bodyPr/>
        <a:lstStyle/>
        <a:p>
          <a:pPr>
            <a:buNone/>
          </a:pPr>
          <a:r>
            <a:rPr lang="hr-HR">
              <a:latin typeface="Calibri" panose="020F0502020204030204"/>
              <a:ea typeface="+mn-ea"/>
              <a:cs typeface="+mn-cs"/>
            </a:rPr>
            <a:t>članovi Općinskog vijeća</a:t>
          </a:r>
        </a:p>
      </dgm:t>
    </dgm:pt>
    <dgm:pt modelId="{11DF80FB-CF05-4AE3-A137-84C034339BFB}" type="parTrans" cxnId="{730ECEC9-ACB3-4B92-BFBE-4B30CB380649}">
      <dgm:prSet/>
      <dgm:spPr/>
      <dgm:t>
        <a:bodyPr/>
        <a:lstStyle/>
        <a:p>
          <a:endParaRPr lang="hr-HR"/>
        </a:p>
      </dgm:t>
    </dgm:pt>
    <dgm:pt modelId="{F7735C6D-9ED7-4414-B977-4BCA63EC85F3}" type="sibTrans" cxnId="{730ECEC9-ACB3-4B92-BFBE-4B30CB380649}">
      <dgm:prSet/>
      <dgm:spPr/>
      <dgm:t>
        <a:bodyPr/>
        <a:lstStyle/>
        <a:p>
          <a:endParaRPr lang="hr-HR"/>
        </a:p>
      </dgm:t>
    </dgm:pt>
    <dgm:pt modelId="{BB8A8D3C-1A3E-4AE8-8A8F-445EAD88382E}" type="pres">
      <dgm:prSet presAssocID="{C22FD6F4-F98F-4C7F-936D-04E4DBC5645C}" presName="hierChild1" presStyleCnt="0">
        <dgm:presLayoutVars>
          <dgm:chPref val="1"/>
          <dgm:dir/>
          <dgm:animOne val="branch"/>
          <dgm:animLvl val="lvl"/>
          <dgm:resizeHandles/>
        </dgm:presLayoutVars>
      </dgm:prSet>
      <dgm:spPr/>
    </dgm:pt>
    <dgm:pt modelId="{F7B909F3-8675-4586-8AAD-D9A9BB953992}" type="pres">
      <dgm:prSet presAssocID="{24722E90-1625-4C55-9001-21738A17CADB}" presName="hierRoot1" presStyleCnt="0"/>
      <dgm:spPr/>
    </dgm:pt>
    <dgm:pt modelId="{CE5BC261-E334-4A46-A748-5244DA2D32F2}" type="pres">
      <dgm:prSet presAssocID="{24722E90-1625-4C55-9001-21738A17CADB}" presName="composite" presStyleCnt="0"/>
      <dgm:spPr/>
    </dgm:pt>
    <dgm:pt modelId="{5FD70925-4EB7-4CA0-877D-A04021BF13E3}" type="pres">
      <dgm:prSet presAssocID="{24722E90-1625-4C55-9001-21738A17CADB}" presName="background" presStyleLbl="node0" presStyleIdx="0" presStyleCnt="2"/>
      <dgm:spPr/>
    </dgm:pt>
    <dgm:pt modelId="{9F134295-65A5-4B70-AA37-DF12C1BF75C4}" type="pres">
      <dgm:prSet presAssocID="{24722E90-1625-4C55-9001-21738A17CADB}" presName="text" presStyleLbl="fgAcc0" presStyleIdx="0" presStyleCnt="2">
        <dgm:presLayoutVars>
          <dgm:chPref val="3"/>
        </dgm:presLayoutVars>
      </dgm:prSet>
      <dgm:spPr/>
    </dgm:pt>
    <dgm:pt modelId="{CC05C47D-C6C0-4A01-AC2A-6CC3DDFD4EA4}" type="pres">
      <dgm:prSet presAssocID="{24722E90-1625-4C55-9001-21738A17CADB}" presName="hierChild2" presStyleCnt="0"/>
      <dgm:spPr/>
    </dgm:pt>
    <dgm:pt modelId="{034504DA-C3AF-48BF-9CD8-DA44A3745C8A}" type="pres">
      <dgm:prSet presAssocID="{CDCB5A7C-4475-457F-86E8-93A2786DF066}" presName="Name10" presStyleLbl="parChTrans1D2" presStyleIdx="0" presStyleCnt="2"/>
      <dgm:spPr/>
    </dgm:pt>
    <dgm:pt modelId="{76010117-91E3-4FA1-923D-8B2C2CA25553}" type="pres">
      <dgm:prSet presAssocID="{F60EEE3D-408B-45E1-A799-F5800787014B}" presName="hierRoot2" presStyleCnt="0"/>
      <dgm:spPr/>
    </dgm:pt>
    <dgm:pt modelId="{102656BA-033F-4AA1-8A07-41289C9FAE66}" type="pres">
      <dgm:prSet presAssocID="{F60EEE3D-408B-45E1-A799-F5800787014B}" presName="composite2" presStyleCnt="0"/>
      <dgm:spPr/>
    </dgm:pt>
    <dgm:pt modelId="{93AC9FDD-2511-46A9-81EA-2FA3FCEECAFA}" type="pres">
      <dgm:prSet presAssocID="{F60EEE3D-408B-45E1-A799-F5800787014B}" presName="background2" presStyleLbl="node2" presStyleIdx="0" presStyleCnt="2"/>
      <dgm:spPr/>
    </dgm:pt>
    <dgm:pt modelId="{C9EE3CAE-F963-471F-A523-0C8443E4D275}" type="pres">
      <dgm:prSet presAssocID="{F60EEE3D-408B-45E1-A799-F5800787014B}" presName="text2" presStyleLbl="fgAcc2" presStyleIdx="0" presStyleCnt="2">
        <dgm:presLayoutVars>
          <dgm:chPref val="3"/>
        </dgm:presLayoutVars>
      </dgm:prSet>
      <dgm:spPr/>
    </dgm:pt>
    <dgm:pt modelId="{04A6C4B5-63F6-4526-86F2-9863D20CB8B8}" type="pres">
      <dgm:prSet presAssocID="{F60EEE3D-408B-45E1-A799-F5800787014B}" presName="hierChild3" presStyleCnt="0"/>
      <dgm:spPr/>
    </dgm:pt>
    <dgm:pt modelId="{831601AD-C061-4130-B215-7220DE3EC2DE}" type="pres">
      <dgm:prSet presAssocID="{2A43115D-DC65-4B5C-BB10-08976D0CCD41}" presName="Name17" presStyleLbl="parChTrans1D3" presStyleIdx="0" presStyleCnt="2"/>
      <dgm:spPr/>
    </dgm:pt>
    <dgm:pt modelId="{10DD0668-0F96-4710-A49E-C1903088276C}" type="pres">
      <dgm:prSet presAssocID="{A1E9854F-0E2A-460F-B9E9-43D225E8CDC1}" presName="hierRoot3" presStyleCnt="0"/>
      <dgm:spPr/>
    </dgm:pt>
    <dgm:pt modelId="{5471025A-9508-4099-A8DC-F599627C88BB}" type="pres">
      <dgm:prSet presAssocID="{A1E9854F-0E2A-460F-B9E9-43D225E8CDC1}" presName="composite3" presStyleCnt="0"/>
      <dgm:spPr/>
    </dgm:pt>
    <dgm:pt modelId="{3AFA95A9-1039-4493-AC9B-FC3D5EFA38CB}" type="pres">
      <dgm:prSet presAssocID="{A1E9854F-0E2A-460F-B9E9-43D225E8CDC1}" presName="background3" presStyleLbl="node3" presStyleIdx="0" presStyleCnt="2"/>
      <dgm:spPr/>
    </dgm:pt>
    <dgm:pt modelId="{205AFF3C-62B8-43E2-ABD4-A885AD203BE4}" type="pres">
      <dgm:prSet presAssocID="{A1E9854F-0E2A-460F-B9E9-43D225E8CDC1}" presName="text3" presStyleLbl="fgAcc3" presStyleIdx="0" presStyleCnt="2">
        <dgm:presLayoutVars>
          <dgm:chPref val="3"/>
        </dgm:presLayoutVars>
      </dgm:prSet>
      <dgm:spPr/>
    </dgm:pt>
    <dgm:pt modelId="{B2F25DA9-7A6A-4831-95E7-D615C34BD35B}" type="pres">
      <dgm:prSet presAssocID="{A1E9854F-0E2A-460F-B9E9-43D225E8CDC1}" presName="hierChild4" presStyleCnt="0"/>
      <dgm:spPr/>
    </dgm:pt>
    <dgm:pt modelId="{8CEB5D6E-8D2E-4005-826E-EF0B0EF97EEC}" type="pres">
      <dgm:prSet presAssocID="{12E8A88A-A0FF-48D1-A4A8-2E28D35B04B6}" presName="Name23" presStyleLbl="parChTrans1D4" presStyleIdx="0" presStyleCnt="5"/>
      <dgm:spPr/>
    </dgm:pt>
    <dgm:pt modelId="{6C9064C2-9C8E-448E-A7D7-FEB0A7635A6A}" type="pres">
      <dgm:prSet presAssocID="{ED254519-0B3B-4062-A872-96F5ADD2C67B}" presName="hierRoot4" presStyleCnt="0"/>
      <dgm:spPr/>
    </dgm:pt>
    <dgm:pt modelId="{6A8DA5A2-0CA6-4C1A-B307-3341F8E6069A}" type="pres">
      <dgm:prSet presAssocID="{ED254519-0B3B-4062-A872-96F5ADD2C67B}" presName="composite4" presStyleCnt="0"/>
      <dgm:spPr/>
    </dgm:pt>
    <dgm:pt modelId="{FD884C30-8D82-45A5-8F7A-C5B3E10DED35}" type="pres">
      <dgm:prSet presAssocID="{ED254519-0B3B-4062-A872-96F5ADD2C67B}" presName="background4" presStyleLbl="node4" presStyleIdx="0" presStyleCnt="5"/>
      <dgm:spPr/>
    </dgm:pt>
    <dgm:pt modelId="{7FD5B1D8-6175-4C6B-ACD5-59B9F3070DAD}" type="pres">
      <dgm:prSet presAssocID="{ED254519-0B3B-4062-A872-96F5ADD2C67B}" presName="text4" presStyleLbl="fgAcc4" presStyleIdx="0" presStyleCnt="5">
        <dgm:presLayoutVars>
          <dgm:chPref val="3"/>
        </dgm:presLayoutVars>
      </dgm:prSet>
      <dgm:spPr/>
    </dgm:pt>
    <dgm:pt modelId="{060412CA-EF58-45A9-BA3B-6AF9CBB1BC88}" type="pres">
      <dgm:prSet presAssocID="{ED254519-0B3B-4062-A872-96F5ADD2C67B}" presName="hierChild5" presStyleCnt="0"/>
      <dgm:spPr/>
    </dgm:pt>
    <dgm:pt modelId="{1B81A7DB-560F-4F7F-8969-8A17A7D51D42}" type="pres">
      <dgm:prSet presAssocID="{A9F33320-0F73-45D1-B629-1D759151B3B6}" presName="Name23" presStyleLbl="parChTrans1D4" presStyleIdx="1" presStyleCnt="5"/>
      <dgm:spPr/>
    </dgm:pt>
    <dgm:pt modelId="{89BDB008-8ED7-492F-A875-3C4EF7930017}" type="pres">
      <dgm:prSet presAssocID="{ADA01B61-471D-4121-B445-F08F253D2D02}" presName="hierRoot4" presStyleCnt="0"/>
      <dgm:spPr/>
    </dgm:pt>
    <dgm:pt modelId="{3A992D42-782B-4ACA-9B1A-D45BE8752F4F}" type="pres">
      <dgm:prSet presAssocID="{ADA01B61-471D-4121-B445-F08F253D2D02}" presName="composite4" presStyleCnt="0"/>
      <dgm:spPr/>
    </dgm:pt>
    <dgm:pt modelId="{46AAB8B8-DCE5-4AE3-B380-35DE9D840828}" type="pres">
      <dgm:prSet presAssocID="{ADA01B61-471D-4121-B445-F08F253D2D02}" presName="background4" presStyleLbl="node4" presStyleIdx="1" presStyleCnt="5"/>
      <dgm:spPr/>
    </dgm:pt>
    <dgm:pt modelId="{22D3DD42-3649-4FB0-8A44-1886BBACB6A7}" type="pres">
      <dgm:prSet presAssocID="{ADA01B61-471D-4121-B445-F08F253D2D02}" presName="text4" presStyleLbl="fgAcc4" presStyleIdx="1" presStyleCnt="5">
        <dgm:presLayoutVars>
          <dgm:chPref val="3"/>
        </dgm:presLayoutVars>
      </dgm:prSet>
      <dgm:spPr/>
    </dgm:pt>
    <dgm:pt modelId="{2649EA1B-08AE-470D-A84C-F5B37AC7176B}" type="pres">
      <dgm:prSet presAssocID="{ADA01B61-471D-4121-B445-F08F253D2D02}" presName="hierChild5" presStyleCnt="0"/>
      <dgm:spPr/>
    </dgm:pt>
    <dgm:pt modelId="{5D113DF6-E13D-4176-BC75-3B2AF22969FD}" type="pres">
      <dgm:prSet presAssocID="{0D1B2460-BCCD-4DC4-862A-89D349DB1F49}" presName="Name23" presStyleLbl="parChTrans1D4" presStyleIdx="2" presStyleCnt="5"/>
      <dgm:spPr/>
    </dgm:pt>
    <dgm:pt modelId="{E551CC91-D624-41EE-B4E2-B5BA7771D233}" type="pres">
      <dgm:prSet presAssocID="{A365B4D5-BBEC-40F8-9674-09DF9948A7CF}" presName="hierRoot4" presStyleCnt="0"/>
      <dgm:spPr/>
    </dgm:pt>
    <dgm:pt modelId="{05D3EC25-F672-4C04-B8BC-4636ADB94364}" type="pres">
      <dgm:prSet presAssocID="{A365B4D5-BBEC-40F8-9674-09DF9948A7CF}" presName="composite4" presStyleCnt="0"/>
      <dgm:spPr/>
    </dgm:pt>
    <dgm:pt modelId="{E1E7299E-58B0-4E1D-AAA6-B714EB46B19D}" type="pres">
      <dgm:prSet presAssocID="{A365B4D5-BBEC-40F8-9674-09DF9948A7CF}" presName="background4" presStyleLbl="node4" presStyleIdx="2" presStyleCnt="5"/>
      <dgm:spPr/>
    </dgm:pt>
    <dgm:pt modelId="{21EF9DF0-6A6A-4CB9-B61E-A4874971B8A7}" type="pres">
      <dgm:prSet presAssocID="{A365B4D5-BBEC-40F8-9674-09DF9948A7CF}" presName="text4" presStyleLbl="fgAcc4" presStyleIdx="2" presStyleCnt="5">
        <dgm:presLayoutVars>
          <dgm:chPref val="3"/>
        </dgm:presLayoutVars>
      </dgm:prSet>
      <dgm:spPr/>
    </dgm:pt>
    <dgm:pt modelId="{C32B8F86-2A7E-4193-BF18-E8EF600EF8FC}" type="pres">
      <dgm:prSet presAssocID="{A365B4D5-BBEC-40F8-9674-09DF9948A7CF}" presName="hierChild5" presStyleCnt="0"/>
      <dgm:spPr/>
    </dgm:pt>
    <dgm:pt modelId="{43EAA52D-A78B-4385-8CBE-B2FAF0791CC8}" type="pres">
      <dgm:prSet presAssocID="{E39F063D-C9D9-4834-804F-8C26902D26A2}" presName="Name23" presStyleLbl="parChTrans1D4" presStyleIdx="3" presStyleCnt="5"/>
      <dgm:spPr/>
    </dgm:pt>
    <dgm:pt modelId="{B6860E28-DD7F-410C-9A5B-65E5DFC93484}" type="pres">
      <dgm:prSet presAssocID="{744BBDFB-C597-4E20-8865-A4EE215E3EEA}" presName="hierRoot4" presStyleCnt="0"/>
      <dgm:spPr/>
    </dgm:pt>
    <dgm:pt modelId="{E55CBEEC-83A2-45D2-B350-6D6EEFF0F5B4}" type="pres">
      <dgm:prSet presAssocID="{744BBDFB-C597-4E20-8865-A4EE215E3EEA}" presName="composite4" presStyleCnt="0"/>
      <dgm:spPr/>
    </dgm:pt>
    <dgm:pt modelId="{3AC1A33D-5FCD-4852-B37A-107AF22D05A8}" type="pres">
      <dgm:prSet presAssocID="{744BBDFB-C597-4E20-8865-A4EE215E3EEA}" presName="background4" presStyleLbl="node4" presStyleIdx="3" presStyleCnt="5"/>
      <dgm:spPr/>
    </dgm:pt>
    <dgm:pt modelId="{C939985C-E379-4CE5-BFF0-A0F5950C685D}" type="pres">
      <dgm:prSet presAssocID="{744BBDFB-C597-4E20-8865-A4EE215E3EEA}" presName="text4" presStyleLbl="fgAcc4" presStyleIdx="3" presStyleCnt="5">
        <dgm:presLayoutVars>
          <dgm:chPref val="3"/>
        </dgm:presLayoutVars>
      </dgm:prSet>
      <dgm:spPr/>
    </dgm:pt>
    <dgm:pt modelId="{CEC879F5-FF76-4C3C-8CE2-1B57A042CAEC}" type="pres">
      <dgm:prSet presAssocID="{744BBDFB-C597-4E20-8865-A4EE215E3EEA}" presName="hierChild5" presStyleCnt="0"/>
      <dgm:spPr/>
    </dgm:pt>
    <dgm:pt modelId="{227190E0-85B7-4C9E-8D8C-D97B7881BBE7}" type="pres">
      <dgm:prSet presAssocID="{DCABABCA-E6C4-4C1B-933F-628527DB58A9}" presName="Name23" presStyleLbl="parChTrans1D4" presStyleIdx="4" presStyleCnt="5"/>
      <dgm:spPr/>
    </dgm:pt>
    <dgm:pt modelId="{4C556616-D394-4B41-BBF8-5AA4F61BAA03}" type="pres">
      <dgm:prSet presAssocID="{62C6974C-5405-45C6-BD96-68DE59FEFB35}" presName="hierRoot4" presStyleCnt="0"/>
      <dgm:spPr/>
    </dgm:pt>
    <dgm:pt modelId="{0783AA8D-93AD-45D3-9698-BC8C69A2F5EC}" type="pres">
      <dgm:prSet presAssocID="{62C6974C-5405-45C6-BD96-68DE59FEFB35}" presName="composite4" presStyleCnt="0"/>
      <dgm:spPr/>
    </dgm:pt>
    <dgm:pt modelId="{1D72543F-6A2B-48E1-8F3C-4913D24559C1}" type="pres">
      <dgm:prSet presAssocID="{62C6974C-5405-45C6-BD96-68DE59FEFB35}" presName="background4" presStyleLbl="node4" presStyleIdx="4" presStyleCnt="5"/>
      <dgm:spPr/>
    </dgm:pt>
    <dgm:pt modelId="{B8B8F714-8FCC-45D9-8C79-B7293269A785}" type="pres">
      <dgm:prSet presAssocID="{62C6974C-5405-45C6-BD96-68DE59FEFB35}" presName="text4" presStyleLbl="fgAcc4" presStyleIdx="4" presStyleCnt="5">
        <dgm:presLayoutVars>
          <dgm:chPref val="3"/>
        </dgm:presLayoutVars>
      </dgm:prSet>
      <dgm:spPr/>
    </dgm:pt>
    <dgm:pt modelId="{E32AA406-F5D8-4740-A809-2D24FFB119C8}" type="pres">
      <dgm:prSet presAssocID="{62C6974C-5405-45C6-BD96-68DE59FEFB35}" presName="hierChild5" presStyleCnt="0"/>
      <dgm:spPr/>
    </dgm:pt>
    <dgm:pt modelId="{0C876919-0B59-44FA-B256-C2AC4ABCCEF0}" type="pres">
      <dgm:prSet presAssocID="{E72D3B0D-536C-43D9-ACDC-D6059189FB4C}" presName="hierRoot1" presStyleCnt="0"/>
      <dgm:spPr/>
    </dgm:pt>
    <dgm:pt modelId="{BA44D161-A250-46DD-8DF9-4C084F4B5BD9}" type="pres">
      <dgm:prSet presAssocID="{E72D3B0D-536C-43D9-ACDC-D6059189FB4C}" presName="composite" presStyleCnt="0"/>
      <dgm:spPr/>
    </dgm:pt>
    <dgm:pt modelId="{2F5BF7D6-220A-41D2-B8B9-4EAF30B0E63C}" type="pres">
      <dgm:prSet presAssocID="{E72D3B0D-536C-43D9-ACDC-D6059189FB4C}" presName="background" presStyleLbl="node0" presStyleIdx="1" presStyleCnt="2"/>
      <dgm:spPr/>
    </dgm:pt>
    <dgm:pt modelId="{8DB46FE7-9471-437D-90BE-AA12855D6DE7}" type="pres">
      <dgm:prSet presAssocID="{E72D3B0D-536C-43D9-ACDC-D6059189FB4C}" presName="text" presStyleLbl="fgAcc0" presStyleIdx="1" presStyleCnt="2">
        <dgm:presLayoutVars>
          <dgm:chPref val="3"/>
        </dgm:presLayoutVars>
      </dgm:prSet>
      <dgm:spPr/>
    </dgm:pt>
    <dgm:pt modelId="{899AE988-84E4-4DCD-B7F8-DDC713850E78}" type="pres">
      <dgm:prSet presAssocID="{E72D3B0D-536C-43D9-ACDC-D6059189FB4C}" presName="hierChild2" presStyleCnt="0"/>
      <dgm:spPr/>
    </dgm:pt>
    <dgm:pt modelId="{BA704109-99E9-4839-A295-6CD34BDA99A5}" type="pres">
      <dgm:prSet presAssocID="{330D6BB2-B850-4C1B-B62D-6C0C1A528F77}" presName="Name10" presStyleLbl="parChTrans1D2" presStyleIdx="1" presStyleCnt="2"/>
      <dgm:spPr/>
    </dgm:pt>
    <dgm:pt modelId="{A9B1DDE6-7067-4728-8F46-F8B329B14986}" type="pres">
      <dgm:prSet presAssocID="{EFEE3470-1730-4909-8B0B-3CB91D3E3BEB}" presName="hierRoot2" presStyleCnt="0"/>
      <dgm:spPr/>
    </dgm:pt>
    <dgm:pt modelId="{53F9ED1E-EBCA-41EC-8D50-4CE73EEF939B}" type="pres">
      <dgm:prSet presAssocID="{EFEE3470-1730-4909-8B0B-3CB91D3E3BEB}" presName="composite2" presStyleCnt="0"/>
      <dgm:spPr/>
    </dgm:pt>
    <dgm:pt modelId="{CCDBA971-6DC1-4A7E-8DC8-1ED7E7CBA7AF}" type="pres">
      <dgm:prSet presAssocID="{EFEE3470-1730-4909-8B0B-3CB91D3E3BEB}" presName="background2" presStyleLbl="node2" presStyleIdx="1" presStyleCnt="2"/>
      <dgm:spPr/>
    </dgm:pt>
    <dgm:pt modelId="{D80735FA-E3EE-4E5E-BFCE-45CBDFCC5392}" type="pres">
      <dgm:prSet presAssocID="{EFEE3470-1730-4909-8B0B-3CB91D3E3BEB}" presName="text2" presStyleLbl="fgAcc2" presStyleIdx="1" presStyleCnt="2">
        <dgm:presLayoutVars>
          <dgm:chPref val="3"/>
        </dgm:presLayoutVars>
      </dgm:prSet>
      <dgm:spPr/>
    </dgm:pt>
    <dgm:pt modelId="{C45926B7-7115-4396-90DD-BF183E5A72C2}" type="pres">
      <dgm:prSet presAssocID="{EFEE3470-1730-4909-8B0B-3CB91D3E3BEB}" presName="hierChild3" presStyleCnt="0"/>
      <dgm:spPr/>
    </dgm:pt>
    <dgm:pt modelId="{57473148-7787-45A6-9D05-C1FA36FD6840}" type="pres">
      <dgm:prSet presAssocID="{11DF80FB-CF05-4AE3-A137-84C034339BFB}" presName="Name17" presStyleLbl="parChTrans1D3" presStyleIdx="1" presStyleCnt="2"/>
      <dgm:spPr/>
    </dgm:pt>
    <dgm:pt modelId="{749B7B6E-5532-4D41-8667-C9DCC4EC3E34}" type="pres">
      <dgm:prSet presAssocID="{CB4EFA2B-E8A4-43B7-8B50-8C771766D985}" presName="hierRoot3" presStyleCnt="0"/>
      <dgm:spPr/>
    </dgm:pt>
    <dgm:pt modelId="{6D29DE51-1498-4FF6-B346-8C3D23598B11}" type="pres">
      <dgm:prSet presAssocID="{CB4EFA2B-E8A4-43B7-8B50-8C771766D985}" presName="composite3" presStyleCnt="0"/>
      <dgm:spPr/>
    </dgm:pt>
    <dgm:pt modelId="{2A5D783D-4926-45FF-9777-A324D21929A1}" type="pres">
      <dgm:prSet presAssocID="{CB4EFA2B-E8A4-43B7-8B50-8C771766D985}" presName="background3" presStyleLbl="node3" presStyleIdx="1" presStyleCnt="2"/>
      <dgm:spPr/>
    </dgm:pt>
    <dgm:pt modelId="{35A18280-87F7-4ED7-9CDF-5F37904C233B}" type="pres">
      <dgm:prSet presAssocID="{CB4EFA2B-E8A4-43B7-8B50-8C771766D985}" presName="text3" presStyleLbl="fgAcc3" presStyleIdx="1" presStyleCnt="2">
        <dgm:presLayoutVars>
          <dgm:chPref val="3"/>
        </dgm:presLayoutVars>
      </dgm:prSet>
      <dgm:spPr/>
    </dgm:pt>
    <dgm:pt modelId="{EF2CA262-B76E-4E1E-AE7D-FD465E2DBFEC}" type="pres">
      <dgm:prSet presAssocID="{CB4EFA2B-E8A4-43B7-8B50-8C771766D985}" presName="hierChild4" presStyleCnt="0"/>
      <dgm:spPr/>
    </dgm:pt>
  </dgm:ptLst>
  <dgm:cxnLst>
    <dgm:cxn modelId="{5F395906-59C1-4D65-9DDC-E438CEE0E832}" srcId="{A1E9854F-0E2A-460F-B9E9-43D225E8CDC1}" destId="{62C6974C-5405-45C6-BD96-68DE59FEFB35}" srcOrd="4" destOrd="0" parTransId="{DCABABCA-E6C4-4C1B-933F-628527DB58A9}" sibTransId="{3E8FF5BF-2A5F-4C0B-8B26-9ECC1B37C6EA}"/>
    <dgm:cxn modelId="{40F52413-950E-48D9-B036-642BE540B946}" srcId="{A1E9854F-0E2A-460F-B9E9-43D225E8CDC1}" destId="{ADA01B61-471D-4121-B445-F08F253D2D02}" srcOrd="1" destOrd="0" parTransId="{A9F33320-0F73-45D1-B629-1D759151B3B6}" sibTransId="{C737D39A-2A3D-4B4B-B7E6-202ACEA1A60E}"/>
    <dgm:cxn modelId="{964E4518-EB22-48E2-8DE9-F1D419581283}" srcId="{C22FD6F4-F98F-4C7F-936D-04E4DBC5645C}" destId="{24722E90-1625-4C55-9001-21738A17CADB}" srcOrd="0" destOrd="0" parTransId="{7B9889B6-7381-4082-9306-05CBE73BF41F}" sibTransId="{E6E48825-23F4-4C6B-96C1-C9FBB4D362BC}"/>
    <dgm:cxn modelId="{8D43701B-ECDE-4214-AFA8-097E94AC1E3D}" srcId="{E72D3B0D-536C-43D9-ACDC-D6059189FB4C}" destId="{EFEE3470-1730-4909-8B0B-3CB91D3E3BEB}" srcOrd="0" destOrd="0" parTransId="{330D6BB2-B850-4C1B-B62D-6C0C1A528F77}" sibTransId="{E3E74388-D1FF-4B84-AACC-FEB499EB0F06}"/>
    <dgm:cxn modelId="{9E501B37-7CE5-4C6F-96C9-BBD37C3BCD97}" type="presOf" srcId="{A365B4D5-BBEC-40F8-9674-09DF9948A7CF}" destId="{21EF9DF0-6A6A-4CB9-B61E-A4874971B8A7}" srcOrd="0" destOrd="0" presId="urn:microsoft.com/office/officeart/2005/8/layout/hierarchy1"/>
    <dgm:cxn modelId="{BB05073D-19BC-492D-BAFB-AB251460EAD2}" type="presOf" srcId="{CB4EFA2B-E8A4-43B7-8B50-8C771766D985}" destId="{35A18280-87F7-4ED7-9CDF-5F37904C233B}" srcOrd="0" destOrd="0" presId="urn:microsoft.com/office/officeart/2005/8/layout/hierarchy1"/>
    <dgm:cxn modelId="{28D2B63E-178C-46B1-853B-50534EFF3023}" type="presOf" srcId="{A1E9854F-0E2A-460F-B9E9-43D225E8CDC1}" destId="{205AFF3C-62B8-43E2-ABD4-A885AD203BE4}" srcOrd="0" destOrd="0" presId="urn:microsoft.com/office/officeart/2005/8/layout/hierarchy1"/>
    <dgm:cxn modelId="{1DD95A5B-CF7C-407B-9F72-EFAA862A16B6}" type="presOf" srcId="{C22FD6F4-F98F-4C7F-936D-04E4DBC5645C}" destId="{BB8A8D3C-1A3E-4AE8-8A8F-445EAD88382E}" srcOrd="0" destOrd="0" presId="urn:microsoft.com/office/officeart/2005/8/layout/hierarchy1"/>
    <dgm:cxn modelId="{7B12905C-662C-4242-9902-7189429373F1}" type="presOf" srcId="{A9F33320-0F73-45D1-B629-1D759151B3B6}" destId="{1B81A7DB-560F-4F7F-8969-8A17A7D51D42}" srcOrd="0" destOrd="0" presId="urn:microsoft.com/office/officeart/2005/8/layout/hierarchy1"/>
    <dgm:cxn modelId="{3544D762-5093-4834-8DF7-390CB55A3E04}" type="presOf" srcId="{744BBDFB-C597-4E20-8865-A4EE215E3EEA}" destId="{C939985C-E379-4CE5-BFF0-A0F5950C685D}" srcOrd="0" destOrd="0" presId="urn:microsoft.com/office/officeart/2005/8/layout/hierarchy1"/>
    <dgm:cxn modelId="{8CA9A344-9D9D-495D-BE86-5059C733E8DE}" type="presOf" srcId="{EFEE3470-1730-4909-8B0B-3CB91D3E3BEB}" destId="{D80735FA-E3EE-4E5E-BFCE-45CBDFCC5392}" srcOrd="0" destOrd="0" presId="urn:microsoft.com/office/officeart/2005/8/layout/hierarchy1"/>
    <dgm:cxn modelId="{982F9967-B179-49D5-8F37-79F77299AA9C}" type="presOf" srcId="{0D1B2460-BCCD-4DC4-862A-89D349DB1F49}" destId="{5D113DF6-E13D-4176-BC75-3B2AF22969FD}" srcOrd="0" destOrd="0" presId="urn:microsoft.com/office/officeart/2005/8/layout/hierarchy1"/>
    <dgm:cxn modelId="{E1814D4A-BC76-42BF-8EBC-7FB5BC627BE6}" type="presOf" srcId="{ED254519-0B3B-4062-A872-96F5ADD2C67B}" destId="{7FD5B1D8-6175-4C6B-ACD5-59B9F3070DAD}" srcOrd="0" destOrd="0" presId="urn:microsoft.com/office/officeart/2005/8/layout/hierarchy1"/>
    <dgm:cxn modelId="{76B5D64E-0780-41E9-9A95-FAFD8FFFC05F}" type="presOf" srcId="{E39F063D-C9D9-4834-804F-8C26902D26A2}" destId="{43EAA52D-A78B-4385-8CBE-B2FAF0791CC8}" srcOrd="0" destOrd="0" presId="urn:microsoft.com/office/officeart/2005/8/layout/hierarchy1"/>
    <dgm:cxn modelId="{08344777-BA9D-4388-9545-E1D86873D056}" type="presOf" srcId="{12E8A88A-A0FF-48D1-A4A8-2E28D35B04B6}" destId="{8CEB5D6E-8D2E-4005-826E-EF0B0EF97EEC}" srcOrd="0" destOrd="0" presId="urn:microsoft.com/office/officeart/2005/8/layout/hierarchy1"/>
    <dgm:cxn modelId="{359F4B78-9105-4643-B1FE-31CF96E3D06D}" type="presOf" srcId="{62C6974C-5405-45C6-BD96-68DE59FEFB35}" destId="{B8B8F714-8FCC-45D9-8C79-B7293269A785}" srcOrd="0" destOrd="0" presId="urn:microsoft.com/office/officeart/2005/8/layout/hierarchy1"/>
    <dgm:cxn modelId="{AC55E480-C2DE-4C5A-BD47-F8EF171A96AC}" type="presOf" srcId="{F60EEE3D-408B-45E1-A799-F5800787014B}" destId="{C9EE3CAE-F963-471F-A523-0C8443E4D275}" srcOrd="0" destOrd="0" presId="urn:microsoft.com/office/officeart/2005/8/layout/hierarchy1"/>
    <dgm:cxn modelId="{D641E087-13D3-44C5-800B-0BDC40136D09}" srcId="{C22FD6F4-F98F-4C7F-936D-04E4DBC5645C}" destId="{E72D3B0D-536C-43D9-ACDC-D6059189FB4C}" srcOrd="1" destOrd="0" parTransId="{CBC36F63-BCD6-4E63-BA04-60FE5899EAE8}" sibTransId="{9BE985FF-126D-4AFB-B754-15042A1B9960}"/>
    <dgm:cxn modelId="{7F1A4F8D-2CBB-45BC-B1AA-316DB85FB552}" srcId="{A1E9854F-0E2A-460F-B9E9-43D225E8CDC1}" destId="{744BBDFB-C597-4E20-8865-A4EE215E3EEA}" srcOrd="3" destOrd="0" parTransId="{E39F063D-C9D9-4834-804F-8C26902D26A2}" sibTransId="{6B562FD0-2979-4A82-A67C-75615F4289AC}"/>
    <dgm:cxn modelId="{19D98891-4AD1-4AA4-9857-DC4C31D9A435}" type="presOf" srcId="{24722E90-1625-4C55-9001-21738A17CADB}" destId="{9F134295-65A5-4B70-AA37-DF12C1BF75C4}" srcOrd="0" destOrd="0" presId="urn:microsoft.com/office/officeart/2005/8/layout/hierarchy1"/>
    <dgm:cxn modelId="{B20E62A5-E326-4034-BA8C-5A8894E0961D}" type="presOf" srcId="{DCABABCA-E6C4-4C1B-933F-628527DB58A9}" destId="{227190E0-85B7-4C9E-8D8C-D97B7881BBE7}" srcOrd="0" destOrd="0" presId="urn:microsoft.com/office/officeart/2005/8/layout/hierarchy1"/>
    <dgm:cxn modelId="{DB66BAA6-F955-4D52-A9AC-7ECB4ACE6D01}" srcId="{A1E9854F-0E2A-460F-B9E9-43D225E8CDC1}" destId="{A365B4D5-BBEC-40F8-9674-09DF9948A7CF}" srcOrd="2" destOrd="0" parTransId="{0D1B2460-BCCD-4DC4-862A-89D349DB1F49}" sibTransId="{CE090A31-B2B7-4D78-BB1C-89AA41DF05B0}"/>
    <dgm:cxn modelId="{B68181AF-324D-46B0-876B-6E74A41457F8}" type="presOf" srcId="{11DF80FB-CF05-4AE3-A137-84C034339BFB}" destId="{57473148-7787-45A6-9D05-C1FA36FD6840}" srcOrd="0" destOrd="0" presId="urn:microsoft.com/office/officeart/2005/8/layout/hierarchy1"/>
    <dgm:cxn modelId="{09533DB2-FE83-43FB-B376-C7001F31C732}" type="presOf" srcId="{2A43115D-DC65-4B5C-BB10-08976D0CCD41}" destId="{831601AD-C061-4130-B215-7220DE3EC2DE}" srcOrd="0" destOrd="0" presId="urn:microsoft.com/office/officeart/2005/8/layout/hierarchy1"/>
    <dgm:cxn modelId="{1973F1C1-48BB-498C-B200-D5815C477AC5}" type="presOf" srcId="{E72D3B0D-536C-43D9-ACDC-D6059189FB4C}" destId="{8DB46FE7-9471-437D-90BE-AA12855D6DE7}" srcOrd="0" destOrd="0" presId="urn:microsoft.com/office/officeart/2005/8/layout/hierarchy1"/>
    <dgm:cxn modelId="{71250DC7-DB15-4559-B5CA-B9AB1FE6FCCB}" type="presOf" srcId="{ADA01B61-471D-4121-B445-F08F253D2D02}" destId="{22D3DD42-3649-4FB0-8A44-1886BBACB6A7}" srcOrd="0" destOrd="0" presId="urn:microsoft.com/office/officeart/2005/8/layout/hierarchy1"/>
    <dgm:cxn modelId="{730ECEC9-ACB3-4B92-BFBE-4B30CB380649}" srcId="{EFEE3470-1730-4909-8B0B-3CB91D3E3BEB}" destId="{CB4EFA2B-E8A4-43B7-8B50-8C771766D985}" srcOrd="0" destOrd="0" parTransId="{11DF80FB-CF05-4AE3-A137-84C034339BFB}" sibTransId="{F7735C6D-9ED7-4414-B977-4BCA63EC85F3}"/>
    <dgm:cxn modelId="{1C4453D6-316E-4C30-A1B4-95C7354589E8}" srcId="{A1E9854F-0E2A-460F-B9E9-43D225E8CDC1}" destId="{ED254519-0B3B-4062-A872-96F5ADD2C67B}" srcOrd="0" destOrd="0" parTransId="{12E8A88A-A0FF-48D1-A4A8-2E28D35B04B6}" sibTransId="{944F6942-2B08-46E7-9C77-68F96C2A4AAC}"/>
    <dgm:cxn modelId="{6F9236E3-3525-4645-A772-6AE6FB1FF756}" type="presOf" srcId="{CDCB5A7C-4475-457F-86E8-93A2786DF066}" destId="{034504DA-C3AF-48BF-9CD8-DA44A3745C8A}" srcOrd="0" destOrd="0" presId="urn:microsoft.com/office/officeart/2005/8/layout/hierarchy1"/>
    <dgm:cxn modelId="{BF1595E6-5268-4B56-BC97-472FBEE60DB9}" srcId="{24722E90-1625-4C55-9001-21738A17CADB}" destId="{F60EEE3D-408B-45E1-A799-F5800787014B}" srcOrd="0" destOrd="0" parTransId="{CDCB5A7C-4475-457F-86E8-93A2786DF066}" sibTransId="{7F340847-C066-42D7-B7F5-1610E9E2C838}"/>
    <dgm:cxn modelId="{F743B4E8-70D2-4B5B-B789-4E71513F615A}" srcId="{F60EEE3D-408B-45E1-A799-F5800787014B}" destId="{A1E9854F-0E2A-460F-B9E9-43D225E8CDC1}" srcOrd="0" destOrd="0" parTransId="{2A43115D-DC65-4B5C-BB10-08976D0CCD41}" sibTransId="{E2114A41-EA7B-435A-998F-1154CC09E6B4}"/>
    <dgm:cxn modelId="{A67FE1FE-8435-4528-B3FC-52499014CFBF}" type="presOf" srcId="{330D6BB2-B850-4C1B-B62D-6C0C1A528F77}" destId="{BA704109-99E9-4839-A295-6CD34BDA99A5}" srcOrd="0" destOrd="0" presId="urn:microsoft.com/office/officeart/2005/8/layout/hierarchy1"/>
    <dgm:cxn modelId="{697F69D7-F9FD-41AD-BBCF-719ECA9044F3}" type="presParOf" srcId="{BB8A8D3C-1A3E-4AE8-8A8F-445EAD88382E}" destId="{F7B909F3-8675-4586-8AAD-D9A9BB953992}" srcOrd="0" destOrd="0" presId="urn:microsoft.com/office/officeart/2005/8/layout/hierarchy1"/>
    <dgm:cxn modelId="{D0A64F0B-3640-485A-BA8E-8017C026FDF4}" type="presParOf" srcId="{F7B909F3-8675-4586-8AAD-D9A9BB953992}" destId="{CE5BC261-E334-4A46-A748-5244DA2D32F2}" srcOrd="0" destOrd="0" presId="urn:microsoft.com/office/officeart/2005/8/layout/hierarchy1"/>
    <dgm:cxn modelId="{72AA2702-2506-45A4-9A43-07910C3D3BA2}" type="presParOf" srcId="{CE5BC261-E334-4A46-A748-5244DA2D32F2}" destId="{5FD70925-4EB7-4CA0-877D-A04021BF13E3}" srcOrd="0" destOrd="0" presId="urn:microsoft.com/office/officeart/2005/8/layout/hierarchy1"/>
    <dgm:cxn modelId="{85656345-5937-4396-98A7-B4D1ABFCE2B3}" type="presParOf" srcId="{CE5BC261-E334-4A46-A748-5244DA2D32F2}" destId="{9F134295-65A5-4B70-AA37-DF12C1BF75C4}" srcOrd="1" destOrd="0" presId="urn:microsoft.com/office/officeart/2005/8/layout/hierarchy1"/>
    <dgm:cxn modelId="{4415AA48-CDBD-49CE-BCC8-13FBDEE45F97}" type="presParOf" srcId="{F7B909F3-8675-4586-8AAD-D9A9BB953992}" destId="{CC05C47D-C6C0-4A01-AC2A-6CC3DDFD4EA4}" srcOrd="1" destOrd="0" presId="urn:microsoft.com/office/officeart/2005/8/layout/hierarchy1"/>
    <dgm:cxn modelId="{3B5535A6-170B-4229-ABDD-DB5FE786F27B}" type="presParOf" srcId="{CC05C47D-C6C0-4A01-AC2A-6CC3DDFD4EA4}" destId="{034504DA-C3AF-48BF-9CD8-DA44A3745C8A}" srcOrd="0" destOrd="0" presId="urn:microsoft.com/office/officeart/2005/8/layout/hierarchy1"/>
    <dgm:cxn modelId="{BACE1D44-3936-417D-AE86-233B67282897}" type="presParOf" srcId="{CC05C47D-C6C0-4A01-AC2A-6CC3DDFD4EA4}" destId="{76010117-91E3-4FA1-923D-8B2C2CA25553}" srcOrd="1" destOrd="0" presId="urn:microsoft.com/office/officeart/2005/8/layout/hierarchy1"/>
    <dgm:cxn modelId="{A82696C4-6215-4A9F-A3E7-0905F2195E4C}" type="presParOf" srcId="{76010117-91E3-4FA1-923D-8B2C2CA25553}" destId="{102656BA-033F-4AA1-8A07-41289C9FAE66}" srcOrd="0" destOrd="0" presId="urn:microsoft.com/office/officeart/2005/8/layout/hierarchy1"/>
    <dgm:cxn modelId="{39A8A46D-31B9-4EC8-8E0B-D408847628BE}" type="presParOf" srcId="{102656BA-033F-4AA1-8A07-41289C9FAE66}" destId="{93AC9FDD-2511-46A9-81EA-2FA3FCEECAFA}" srcOrd="0" destOrd="0" presId="urn:microsoft.com/office/officeart/2005/8/layout/hierarchy1"/>
    <dgm:cxn modelId="{C425EC35-75D8-4F3C-B546-BA8FEC4C445F}" type="presParOf" srcId="{102656BA-033F-4AA1-8A07-41289C9FAE66}" destId="{C9EE3CAE-F963-471F-A523-0C8443E4D275}" srcOrd="1" destOrd="0" presId="urn:microsoft.com/office/officeart/2005/8/layout/hierarchy1"/>
    <dgm:cxn modelId="{F2E23EC6-267A-4D05-B197-EF32C79A1C78}" type="presParOf" srcId="{76010117-91E3-4FA1-923D-8B2C2CA25553}" destId="{04A6C4B5-63F6-4526-86F2-9863D20CB8B8}" srcOrd="1" destOrd="0" presId="urn:microsoft.com/office/officeart/2005/8/layout/hierarchy1"/>
    <dgm:cxn modelId="{37D3E9A6-3DD1-4A68-943C-ECF9868F28BC}" type="presParOf" srcId="{04A6C4B5-63F6-4526-86F2-9863D20CB8B8}" destId="{831601AD-C061-4130-B215-7220DE3EC2DE}" srcOrd="0" destOrd="0" presId="urn:microsoft.com/office/officeart/2005/8/layout/hierarchy1"/>
    <dgm:cxn modelId="{781B2D3F-52D6-44CF-AA3D-C0531DEADA98}" type="presParOf" srcId="{04A6C4B5-63F6-4526-86F2-9863D20CB8B8}" destId="{10DD0668-0F96-4710-A49E-C1903088276C}" srcOrd="1" destOrd="0" presId="urn:microsoft.com/office/officeart/2005/8/layout/hierarchy1"/>
    <dgm:cxn modelId="{59913CAB-0CEC-404E-A84F-D6B98FCAE000}" type="presParOf" srcId="{10DD0668-0F96-4710-A49E-C1903088276C}" destId="{5471025A-9508-4099-A8DC-F599627C88BB}" srcOrd="0" destOrd="0" presId="urn:microsoft.com/office/officeart/2005/8/layout/hierarchy1"/>
    <dgm:cxn modelId="{5F5E6858-5501-49E4-A1AB-9C03405F8E7F}" type="presParOf" srcId="{5471025A-9508-4099-A8DC-F599627C88BB}" destId="{3AFA95A9-1039-4493-AC9B-FC3D5EFA38CB}" srcOrd="0" destOrd="0" presId="urn:microsoft.com/office/officeart/2005/8/layout/hierarchy1"/>
    <dgm:cxn modelId="{AA2783DC-981E-4D51-8857-8C06FF8D6A64}" type="presParOf" srcId="{5471025A-9508-4099-A8DC-F599627C88BB}" destId="{205AFF3C-62B8-43E2-ABD4-A885AD203BE4}" srcOrd="1" destOrd="0" presId="urn:microsoft.com/office/officeart/2005/8/layout/hierarchy1"/>
    <dgm:cxn modelId="{FB7302B2-1442-4522-8C64-1089B05D8571}" type="presParOf" srcId="{10DD0668-0F96-4710-A49E-C1903088276C}" destId="{B2F25DA9-7A6A-4831-95E7-D615C34BD35B}" srcOrd="1" destOrd="0" presId="urn:microsoft.com/office/officeart/2005/8/layout/hierarchy1"/>
    <dgm:cxn modelId="{D23CD3FF-D052-46BC-8B0E-626998A6258F}" type="presParOf" srcId="{B2F25DA9-7A6A-4831-95E7-D615C34BD35B}" destId="{8CEB5D6E-8D2E-4005-826E-EF0B0EF97EEC}" srcOrd="0" destOrd="0" presId="urn:microsoft.com/office/officeart/2005/8/layout/hierarchy1"/>
    <dgm:cxn modelId="{215A1824-D899-4992-8925-41CDE3DE7541}" type="presParOf" srcId="{B2F25DA9-7A6A-4831-95E7-D615C34BD35B}" destId="{6C9064C2-9C8E-448E-A7D7-FEB0A7635A6A}" srcOrd="1" destOrd="0" presId="urn:microsoft.com/office/officeart/2005/8/layout/hierarchy1"/>
    <dgm:cxn modelId="{4D6B973B-5873-4BC7-B9BF-2571DB709C51}" type="presParOf" srcId="{6C9064C2-9C8E-448E-A7D7-FEB0A7635A6A}" destId="{6A8DA5A2-0CA6-4C1A-B307-3341F8E6069A}" srcOrd="0" destOrd="0" presId="urn:microsoft.com/office/officeart/2005/8/layout/hierarchy1"/>
    <dgm:cxn modelId="{6E84ECEC-6498-411E-A37E-1DA79F4F8314}" type="presParOf" srcId="{6A8DA5A2-0CA6-4C1A-B307-3341F8E6069A}" destId="{FD884C30-8D82-45A5-8F7A-C5B3E10DED35}" srcOrd="0" destOrd="0" presId="urn:microsoft.com/office/officeart/2005/8/layout/hierarchy1"/>
    <dgm:cxn modelId="{4840C777-9EBD-4D2C-86CA-1D583475BE39}" type="presParOf" srcId="{6A8DA5A2-0CA6-4C1A-B307-3341F8E6069A}" destId="{7FD5B1D8-6175-4C6B-ACD5-59B9F3070DAD}" srcOrd="1" destOrd="0" presId="urn:microsoft.com/office/officeart/2005/8/layout/hierarchy1"/>
    <dgm:cxn modelId="{22C1466D-757C-466E-A4D2-607AF74DEFC6}" type="presParOf" srcId="{6C9064C2-9C8E-448E-A7D7-FEB0A7635A6A}" destId="{060412CA-EF58-45A9-BA3B-6AF9CBB1BC88}" srcOrd="1" destOrd="0" presId="urn:microsoft.com/office/officeart/2005/8/layout/hierarchy1"/>
    <dgm:cxn modelId="{D70A4C82-93D5-4CC2-9EFD-375C8D15DAF4}" type="presParOf" srcId="{B2F25DA9-7A6A-4831-95E7-D615C34BD35B}" destId="{1B81A7DB-560F-4F7F-8969-8A17A7D51D42}" srcOrd="2" destOrd="0" presId="urn:microsoft.com/office/officeart/2005/8/layout/hierarchy1"/>
    <dgm:cxn modelId="{E2C12D8E-EAC4-4B88-9916-ADE751DF41F1}" type="presParOf" srcId="{B2F25DA9-7A6A-4831-95E7-D615C34BD35B}" destId="{89BDB008-8ED7-492F-A875-3C4EF7930017}" srcOrd="3" destOrd="0" presId="urn:microsoft.com/office/officeart/2005/8/layout/hierarchy1"/>
    <dgm:cxn modelId="{9298CED8-BD91-461B-B876-D59EE8811FAA}" type="presParOf" srcId="{89BDB008-8ED7-492F-A875-3C4EF7930017}" destId="{3A992D42-782B-4ACA-9B1A-D45BE8752F4F}" srcOrd="0" destOrd="0" presId="urn:microsoft.com/office/officeart/2005/8/layout/hierarchy1"/>
    <dgm:cxn modelId="{7B644D7E-0917-4FB5-A127-70454FE7E801}" type="presParOf" srcId="{3A992D42-782B-4ACA-9B1A-D45BE8752F4F}" destId="{46AAB8B8-DCE5-4AE3-B380-35DE9D840828}" srcOrd="0" destOrd="0" presId="urn:microsoft.com/office/officeart/2005/8/layout/hierarchy1"/>
    <dgm:cxn modelId="{C626D0D2-0BDB-4196-BB79-E29D113D6E83}" type="presParOf" srcId="{3A992D42-782B-4ACA-9B1A-D45BE8752F4F}" destId="{22D3DD42-3649-4FB0-8A44-1886BBACB6A7}" srcOrd="1" destOrd="0" presId="urn:microsoft.com/office/officeart/2005/8/layout/hierarchy1"/>
    <dgm:cxn modelId="{24BC0916-6BC6-4F72-91CD-ED64FA976161}" type="presParOf" srcId="{89BDB008-8ED7-492F-A875-3C4EF7930017}" destId="{2649EA1B-08AE-470D-A84C-F5B37AC7176B}" srcOrd="1" destOrd="0" presId="urn:microsoft.com/office/officeart/2005/8/layout/hierarchy1"/>
    <dgm:cxn modelId="{CFA96D06-9176-4113-88A4-1FE39F413E4D}" type="presParOf" srcId="{B2F25DA9-7A6A-4831-95E7-D615C34BD35B}" destId="{5D113DF6-E13D-4176-BC75-3B2AF22969FD}" srcOrd="4" destOrd="0" presId="urn:microsoft.com/office/officeart/2005/8/layout/hierarchy1"/>
    <dgm:cxn modelId="{271A2A4C-59B9-498E-9020-18B8B6C4AF48}" type="presParOf" srcId="{B2F25DA9-7A6A-4831-95E7-D615C34BD35B}" destId="{E551CC91-D624-41EE-B4E2-B5BA7771D233}" srcOrd="5" destOrd="0" presId="urn:microsoft.com/office/officeart/2005/8/layout/hierarchy1"/>
    <dgm:cxn modelId="{2754C0E8-84F6-4495-A842-5CDD2AC203A6}" type="presParOf" srcId="{E551CC91-D624-41EE-B4E2-B5BA7771D233}" destId="{05D3EC25-F672-4C04-B8BC-4636ADB94364}" srcOrd="0" destOrd="0" presId="urn:microsoft.com/office/officeart/2005/8/layout/hierarchy1"/>
    <dgm:cxn modelId="{0639B7C8-E078-4378-8532-B25E911C2C54}" type="presParOf" srcId="{05D3EC25-F672-4C04-B8BC-4636ADB94364}" destId="{E1E7299E-58B0-4E1D-AAA6-B714EB46B19D}" srcOrd="0" destOrd="0" presId="urn:microsoft.com/office/officeart/2005/8/layout/hierarchy1"/>
    <dgm:cxn modelId="{301B0B63-F635-42F5-9CB7-E28DA37A0F77}" type="presParOf" srcId="{05D3EC25-F672-4C04-B8BC-4636ADB94364}" destId="{21EF9DF0-6A6A-4CB9-B61E-A4874971B8A7}" srcOrd="1" destOrd="0" presId="urn:microsoft.com/office/officeart/2005/8/layout/hierarchy1"/>
    <dgm:cxn modelId="{0D8D2052-BAB9-4EE6-BB08-C282EBEDD632}" type="presParOf" srcId="{E551CC91-D624-41EE-B4E2-B5BA7771D233}" destId="{C32B8F86-2A7E-4193-BF18-E8EF600EF8FC}" srcOrd="1" destOrd="0" presId="urn:microsoft.com/office/officeart/2005/8/layout/hierarchy1"/>
    <dgm:cxn modelId="{1A83B5C3-E6AA-4C90-9A3D-A6E96EFB72D7}" type="presParOf" srcId="{B2F25DA9-7A6A-4831-95E7-D615C34BD35B}" destId="{43EAA52D-A78B-4385-8CBE-B2FAF0791CC8}" srcOrd="6" destOrd="0" presId="urn:microsoft.com/office/officeart/2005/8/layout/hierarchy1"/>
    <dgm:cxn modelId="{032D8E7E-E9C4-4C7F-84DE-00573E692B27}" type="presParOf" srcId="{B2F25DA9-7A6A-4831-95E7-D615C34BD35B}" destId="{B6860E28-DD7F-410C-9A5B-65E5DFC93484}" srcOrd="7" destOrd="0" presId="urn:microsoft.com/office/officeart/2005/8/layout/hierarchy1"/>
    <dgm:cxn modelId="{D353D0BF-40A7-4332-9DFC-1A1CC87972E1}" type="presParOf" srcId="{B6860E28-DD7F-410C-9A5B-65E5DFC93484}" destId="{E55CBEEC-83A2-45D2-B350-6D6EEFF0F5B4}" srcOrd="0" destOrd="0" presId="urn:microsoft.com/office/officeart/2005/8/layout/hierarchy1"/>
    <dgm:cxn modelId="{3E7DF6F2-8523-4E93-845B-9DB10A30B1EF}" type="presParOf" srcId="{E55CBEEC-83A2-45D2-B350-6D6EEFF0F5B4}" destId="{3AC1A33D-5FCD-4852-B37A-107AF22D05A8}" srcOrd="0" destOrd="0" presId="urn:microsoft.com/office/officeart/2005/8/layout/hierarchy1"/>
    <dgm:cxn modelId="{CF8022B0-DD28-494C-815B-C57A153BE39B}" type="presParOf" srcId="{E55CBEEC-83A2-45D2-B350-6D6EEFF0F5B4}" destId="{C939985C-E379-4CE5-BFF0-A0F5950C685D}" srcOrd="1" destOrd="0" presId="urn:microsoft.com/office/officeart/2005/8/layout/hierarchy1"/>
    <dgm:cxn modelId="{BDA6C018-CBFB-4CCE-B018-E037D7381D39}" type="presParOf" srcId="{B6860E28-DD7F-410C-9A5B-65E5DFC93484}" destId="{CEC879F5-FF76-4C3C-8CE2-1B57A042CAEC}" srcOrd="1" destOrd="0" presId="urn:microsoft.com/office/officeart/2005/8/layout/hierarchy1"/>
    <dgm:cxn modelId="{F177AE43-4488-46FA-B4A3-6A9426107FD6}" type="presParOf" srcId="{B2F25DA9-7A6A-4831-95E7-D615C34BD35B}" destId="{227190E0-85B7-4C9E-8D8C-D97B7881BBE7}" srcOrd="8" destOrd="0" presId="urn:microsoft.com/office/officeart/2005/8/layout/hierarchy1"/>
    <dgm:cxn modelId="{DA3AAB60-EB7C-47E0-8467-3030A7B0DED8}" type="presParOf" srcId="{B2F25DA9-7A6A-4831-95E7-D615C34BD35B}" destId="{4C556616-D394-4B41-BBF8-5AA4F61BAA03}" srcOrd="9" destOrd="0" presId="urn:microsoft.com/office/officeart/2005/8/layout/hierarchy1"/>
    <dgm:cxn modelId="{59C1EF8D-5206-4F88-848F-F682E96F8963}" type="presParOf" srcId="{4C556616-D394-4B41-BBF8-5AA4F61BAA03}" destId="{0783AA8D-93AD-45D3-9698-BC8C69A2F5EC}" srcOrd="0" destOrd="0" presId="urn:microsoft.com/office/officeart/2005/8/layout/hierarchy1"/>
    <dgm:cxn modelId="{E649DF2B-9064-47EA-A918-3BBCA8F7F3E0}" type="presParOf" srcId="{0783AA8D-93AD-45D3-9698-BC8C69A2F5EC}" destId="{1D72543F-6A2B-48E1-8F3C-4913D24559C1}" srcOrd="0" destOrd="0" presId="urn:microsoft.com/office/officeart/2005/8/layout/hierarchy1"/>
    <dgm:cxn modelId="{07FFFBE5-8783-41E3-885A-5426A807AD5E}" type="presParOf" srcId="{0783AA8D-93AD-45D3-9698-BC8C69A2F5EC}" destId="{B8B8F714-8FCC-45D9-8C79-B7293269A785}" srcOrd="1" destOrd="0" presId="urn:microsoft.com/office/officeart/2005/8/layout/hierarchy1"/>
    <dgm:cxn modelId="{6E347357-3138-4AF3-B679-E55158A66936}" type="presParOf" srcId="{4C556616-D394-4B41-BBF8-5AA4F61BAA03}" destId="{E32AA406-F5D8-4740-A809-2D24FFB119C8}" srcOrd="1" destOrd="0" presId="urn:microsoft.com/office/officeart/2005/8/layout/hierarchy1"/>
    <dgm:cxn modelId="{B2B48F71-D0E9-4D7A-A15C-F09A05C3EFA6}" type="presParOf" srcId="{BB8A8D3C-1A3E-4AE8-8A8F-445EAD88382E}" destId="{0C876919-0B59-44FA-B256-C2AC4ABCCEF0}" srcOrd="1" destOrd="0" presId="urn:microsoft.com/office/officeart/2005/8/layout/hierarchy1"/>
    <dgm:cxn modelId="{FEABC623-F557-4D6C-AF32-2033198EB27C}" type="presParOf" srcId="{0C876919-0B59-44FA-B256-C2AC4ABCCEF0}" destId="{BA44D161-A250-46DD-8DF9-4C084F4B5BD9}" srcOrd="0" destOrd="0" presId="urn:microsoft.com/office/officeart/2005/8/layout/hierarchy1"/>
    <dgm:cxn modelId="{F65C903B-1A98-4E55-AF4A-E91DAE15B026}" type="presParOf" srcId="{BA44D161-A250-46DD-8DF9-4C084F4B5BD9}" destId="{2F5BF7D6-220A-41D2-B8B9-4EAF30B0E63C}" srcOrd="0" destOrd="0" presId="urn:microsoft.com/office/officeart/2005/8/layout/hierarchy1"/>
    <dgm:cxn modelId="{03DFFF28-E8B4-4251-A731-BFEE78E3E3E2}" type="presParOf" srcId="{BA44D161-A250-46DD-8DF9-4C084F4B5BD9}" destId="{8DB46FE7-9471-437D-90BE-AA12855D6DE7}" srcOrd="1" destOrd="0" presId="urn:microsoft.com/office/officeart/2005/8/layout/hierarchy1"/>
    <dgm:cxn modelId="{970F084B-35F5-4C62-B180-DE0EB88D77A3}" type="presParOf" srcId="{0C876919-0B59-44FA-B256-C2AC4ABCCEF0}" destId="{899AE988-84E4-4DCD-B7F8-DDC713850E78}" srcOrd="1" destOrd="0" presId="urn:microsoft.com/office/officeart/2005/8/layout/hierarchy1"/>
    <dgm:cxn modelId="{6F54479B-5932-4424-B974-4AB7292BCE67}" type="presParOf" srcId="{899AE988-84E4-4DCD-B7F8-DDC713850E78}" destId="{BA704109-99E9-4839-A295-6CD34BDA99A5}" srcOrd="0" destOrd="0" presId="urn:microsoft.com/office/officeart/2005/8/layout/hierarchy1"/>
    <dgm:cxn modelId="{093000B0-87F0-4C3C-9A97-E233DB779CD1}" type="presParOf" srcId="{899AE988-84E4-4DCD-B7F8-DDC713850E78}" destId="{A9B1DDE6-7067-4728-8F46-F8B329B14986}" srcOrd="1" destOrd="0" presId="urn:microsoft.com/office/officeart/2005/8/layout/hierarchy1"/>
    <dgm:cxn modelId="{D89A3108-4B5B-4ADB-B941-7F0859DA5637}" type="presParOf" srcId="{A9B1DDE6-7067-4728-8F46-F8B329B14986}" destId="{53F9ED1E-EBCA-41EC-8D50-4CE73EEF939B}" srcOrd="0" destOrd="0" presId="urn:microsoft.com/office/officeart/2005/8/layout/hierarchy1"/>
    <dgm:cxn modelId="{740FD172-F754-4C0F-890E-10487206A572}" type="presParOf" srcId="{53F9ED1E-EBCA-41EC-8D50-4CE73EEF939B}" destId="{CCDBA971-6DC1-4A7E-8DC8-1ED7E7CBA7AF}" srcOrd="0" destOrd="0" presId="urn:microsoft.com/office/officeart/2005/8/layout/hierarchy1"/>
    <dgm:cxn modelId="{0F2F8110-F5DF-4225-B6A9-7B871BA1A079}" type="presParOf" srcId="{53F9ED1E-EBCA-41EC-8D50-4CE73EEF939B}" destId="{D80735FA-E3EE-4E5E-BFCE-45CBDFCC5392}" srcOrd="1" destOrd="0" presId="urn:microsoft.com/office/officeart/2005/8/layout/hierarchy1"/>
    <dgm:cxn modelId="{4014B861-93A6-4F51-B43E-461375172160}" type="presParOf" srcId="{A9B1DDE6-7067-4728-8F46-F8B329B14986}" destId="{C45926B7-7115-4396-90DD-BF183E5A72C2}" srcOrd="1" destOrd="0" presId="urn:microsoft.com/office/officeart/2005/8/layout/hierarchy1"/>
    <dgm:cxn modelId="{C2073E48-44B9-40D3-A7BE-3D76CEBADC02}" type="presParOf" srcId="{C45926B7-7115-4396-90DD-BF183E5A72C2}" destId="{57473148-7787-45A6-9D05-C1FA36FD6840}" srcOrd="0" destOrd="0" presId="urn:microsoft.com/office/officeart/2005/8/layout/hierarchy1"/>
    <dgm:cxn modelId="{9FD225D6-0659-415C-8B63-A3C8D9DA743D}" type="presParOf" srcId="{C45926B7-7115-4396-90DD-BF183E5A72C2}" destId="{749B7B6E-5532-4D41-8667-C9DCC4EC3E34}" srcOrd="1" destOrd="0" presId="urn:microsoft.com/office/officeart/2005/8/layout/hierarchy1"/>
    <dgm:cxn modelId="{97D144A1-CD17-480C-B064-0F22540EB068}" type="presParOf" srcId="{749B7B6E-5532-4D41-8667-C9DCC4EC3E34}" destId="{6D29DE51-1498-4FF6-B346-8C3D23598B11}" srcOrd="0" destOrd="0" presId="urn:microsoft.com/office/officeart/2005/8/layout/hierarchy1"/>
    <dgm:cxn modelId="{9FABE000-5EDA-4E4D-8DC4-36ACA7CE8050}" type="presParOf" srcId="{6D29DE51-1498-4FF6-B346-8C3D23598B11}" destId="{2A5D783D-4926-45FF-9777-A324D21929A1}" srcOrd="0" destOrd="0" presId="urn:microsoft.com/office/officeart/2005/8/layout/hierarchy1"/>
    <dgm:cxn modelId="{79F0E9FA-F538-4F4B-9D28-C01D5080B8DF}" type="presParOf" srcId="{6D29DE51-1498-4FF6-B346-8C3D23598B11}" destId="{35A18280-87F7-4ED7-9CDF-5F37904C233B}" srcOrd="1" destOrd="0" presId="urn:microsoft.com/office/officeart/2005/8/layout/hierarchy1"/>
    <dgm:cxn modelId="{6F788C4A-120F-4CB0-A56C-E5E232DB8C91}" type="presParOf" srcId="{749B7B6E-5532-4D41-8667-C9DCC4EC3E34}" destId="{EF2CA262-B76E-4E1E-AE7D-FD465E2DBFEC}" srcOrd="1" destOrd="0" presId="urn:microsoft.com/office/officeart/2005/8/layout/hierarchy1"/>
  </dgm:cxnLst>
  <dgm:bg/>
  <dgm:whole/>
  <dgm:extLst>
    <a:ext uri="http://schemas.microsoft.com/office/drawing/2008/diagram">
      <dsp:dataModelExt xmlns:dsp="http://schemas.microsoft.com/office/drawing/2008/diagram" relId="rId22"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00783033-C082-484D-9533-BE1E9111D0D2}" type="doc">
      <dgm:prSet loTypeId="urn:microsoft.com/office/officeart/2005/8/layout/hList1" loCatId="list" qsTypeId="urn:microsoft.com/office/officeart/2005/8/quickstyle/simple1" qsCatId="simple" csTypeId="urn:microsoft.com/office/officeart/2005/8/colors/accent1_5" csCatId="accent1" phldr="1"/>
      <dgm:spPr/>
      <dgm:t>
        <a:bodyPr/>
        <a:lstStyle/>
        <a:p>
          <a:endParaRPr lang="hr-HR"/>
        </a:p>
      </dgm:t>
    </dgm:pt>
    <dgm:pt modelId="{B5EAFD6E-169E-41C9-9FB1-5B9348371F8D}">
      <dgm:prSet phldrT="[Text]" custT="1"/>
      <dgm:spPr>
        <a:xfrm>
          <a:off x="1714" y="14152"/>
          <a:ext cx="1671637" cy="668654"/>
        </a:xfrm>
        <a:solidFill>
          <a:srgbClr val="4472C4">
            <a:alpha val="90000"/>
            <a:hueOff val="0"/>
            <a:satOff val="0"/>
            <a:lumOff val="0"/>
            <a:alphaOff val="0"/>
          </a:srgbClr>
        </a:solidFill>
        <a:ln w="12700" cap="flat" cmpd="sng" algn="ctr">
          <a:solidFill>
            <a:srgbClr val="4472C4">
              <a:alpha val="90000"/>
              <a:hueOff val="0"/>
              <a:satOff val="0"/>
              <a:lumOff val="0"/>
              <a:alphaOff val="0"/>
            </a:srgbClr>
          </a:solidFill>
          <a:prstDash val="solid"/>
          <a:miter lim="800000"/>
        </a:ln>
        <a:effectLst/>
      </dgm:spPr>
      <dgm:t>
        <a:bodyPr/>
        <a:lstStyle/>
        <a:p>
          <a:pPr algn="just">
            <a:buNone/>
          </a:pPr>
          <a:r>
            <a:rPr lang="hr-HR" sz="1100">
              <a:solidFill>
                <a:sysClr val="window" lastClr="FFFFFF"/>
              </a:solidFill>
              <a:latin typeface="Calibri" panose="020F0502020204030204"/>
              <a:ea typeface="+mn-ea"/>
              <a:cs typeface="+mn-cs"/>
            </a:rPr>
            <a:t>1. ODRŽIVI RAZVOJ</a:t>
          </a:r>
        </a:p>
      </dgm:t>
    </dgm:pt>
    <dgm:pt modelId="{69BE60A8-CEA1-41DA-A171-BD9E90908D77}" type="parTrans" cxnId="{707E6C3A-0762-4E2D-9681-769A5BFF2987}">
      <dgm:prSet/>
      <dgm:spPr/>
      <dgm:t>
        <a:bodyPr/>
        <a:lstStyle/>
        <a:p>
          <a:pPr algn="just"/>
          <a:endParaRPr lang="hr-HR" sz="1100"/>
        </a:p>
      </dgm:t>
    </dgm:pt>
    <dgm:pt modelId="{BF8D9543-D3F8-40E4-90B2-DA2A1FC5ED92}" type="sibTrans" cxnId="{707E6C3A-0762-4E2D-9681-769A5BFF2987}">
      <dgm:prSet/>
      <dgm:spPr/>
      <dgm:t>
        <a:bodyPr/>
        <a:lstStyle/>
        <a:p>
          <a:pPr algn="just"/>
          <a:endParaRPr lang="hr-HR" sz="1100"/>
        </a:p>
      </dgm:t>
    </dgm:pt>
    <dgm:pt modelId="{0BFDEADA-F171-4662-8F80-2AFC9515D65B}">
      <dgm:prSet phldrT="[Text]" custT="1"/>
      <dgm:spPr>
        <a:xfrm>
          <a:off x="1714" y="682807"/>
          <a:ext cx="1671637" cy="2503439"/>
        </a:xfrm>
        <a:solidFill>
          <a:srgbClr val="4472C4">
            <a:alpha val="90000"/>
            <a:tint val="40000"/>
            <a:hueOff val="0"/>
            <a:satOff val="0"/>
            <a:lumOff val="0"/>
            <a:alphaOff val="0"/>
          </a:srgbClr>
        </a:solidFill>
        <a:ln w="12700" cap="flat" cmpd="sng" algn="ctr">
          <a:solidFill>
            <a:srgbClr val="4472C4">
              <a:alpha val="90000"/>
              <a:tint val="40000"/>
              <a:hueOff val="0"/>
              <a:satOff val="0"/>
              <a:lumOff val="0"/>
              <a:alphaOff val="0"/>
            </a:srgbClr>
          </a:solidFill>
          <a:prstDash val="solid"/>
          <a:miter lim="800000"/>
        </a:ln>
        <a:effectLst/>
      </dgm:spPr>
      <dgm:t>
        <a:bodyPr/>
        <a:lstStyle/>
        <a:p>
          <a:pPr algn="just">
            <a:buChar char="•"/>
          </a:pPr>
          <a:r>
            <a:rPr lang="hr-HR" sz="1100">
              <a:solidFill>
                <a:sysClr val="windowText" lastClr="000000">
                  <a:hueOff val="0"/>
                  <a:satOff val="0"/>
                  <a:lumOff val="0"/>
                  <a:alphaOff val="0"/>
                </a:sysClr>
              </a:solidFill>
              <a:latin typeface="Calibri" panose="020F0502020204030204"/>
              <a:ea typeface="+mn-ea"/>
              <a:cs typeface="+mn-cs"/>
            </a:rPr>
            <a:t>Posebni cilj 1.1: Konkurentno i inovativno gospodarstvo </a:t>
          </a:r>
        </a:p>
      </dgm:t>
    </dgm:pt>
    <dgm:pt modelId="{FA9293FF-B805-4AFE-8108-D73CCA75DEE0}" type="parTrans" cxnId="{F4CDCECB-7778-4DE8-A618-E73C1862E93B}">
      <dgm:prSet/>
      <dgm:spPr/>
      <dgm:t>
        <a:bodyPr/>
        <a:lstStyle/>
        <a:p>
          <a:pPr algn="just"/>
          <a:endParaRPr lang="hr-HR" sz="1100"/>
        </a:p>
      </dgm:t>
    </dgm:pt>
    <dgm:pt modelId="{9B0F3CD5-79A4-4320-A265-D4BCF76FF6D3}" type="sibTrans" cxnId="{F4CDCECB-7778-4DE8-A618-E73C1862E93B}">
      <dgm:prSet/>
      <dgm:spPr/>
      <dgm:t>
        <a:bodyPr/>
        <a:lstStyle/>
        <a:p>
          <a:pPr algn="just"/>
          <a:endParaRPr lang="hr-HR" sz="1100"/>
        </a:p>
      </dgm:t>
    </dgm:pt>
    <dgm:pt modelId="{C7A52B1A-F3FB-4B93-87BC-4FEB414A1F39}">
      <dgm:prSet custT="1"/>
      <dgm:spPr>
        <a:xfrm>
          <a:off x="1714" y="682807"/>
          <a:ext cx="1671637" cy="2503439"/>
        </a:xfrm>
        <a:solidFill>
          <a:srgbClr val="4472C4">
            <a:alpha val="90000"/>
            <a:tint val="40000"/>
            <a:hueOff val="0"/>
            <a:satOff val="0"/>
            <a:lumOff val="0"/>
            <a:alphaOff val="0"/>
          </a:srgbClr>
        </a:solidFill>
        <a:ln w="12700" cap="flat" cmpd="sng" algn="ctr">
          <a:solidFill>
            <a:srgbClr val="4472C4">
              <a:alpha val="90000"/>
              <a:tint val="40000"/>
              <a:hueOff val="0"/>
              <a:satOff val="0"/>
              <a:lumOff val="0"/>
              <a:alphaOff val="0"/>
            </a:srgbClr>
          </a:solidFill>
          <a:prstDash val="solid"/>
          <a:miter lim="800000"/>
        </a:ln>
        <a:effectLst/>
      </dgm:spPr>
      <dgm:t>
        <a:bodyPr/>
        <a:lstStyle/>
        <a:p>
          <a:pPr algn="just">
            <a:buChar char="•"/>
          </a:pPr>
          <a:r>
            <a:rPr lang="hr-HR" sz="1100">
              <a:solidFill>
                <a:sysClr val="windowText" lastClr="000000">
                  <a:hueOff val="0"/>
                  <a:satOff val="0"/>
                  <a:lumOff val="0"/>
                  <a:alphaOff val="0"/>
                </a:sysClr>
              </a:solidFill>
              <a:latin typeface="Calibri" panose="020F0502020204030204"/>
              <a:ea typeface="+mn-ea"/>
              <a:cs typeface="+mn-cs"/>
            </a:rPr>
            <a:t>Posebni cilj 1.2: Suvremeno i otporno biogospodarstvo </a:t>
          </a:r>
        </a:p>
      </dgm:t>
    </dgm:pt>
    <dgm:pt modelId="{6B3AB023-B3F2-4B0D-BD7F-59AD0358D0FB}" type="parTrans" cxnId="{584722B1-06B7-441E-8C14-781C69C2CE08}">
      <dgm:prSet/>
      <dgm:spPr/>
      <dgm:t>
        <a:bodyPr/>
        <a:lstStyle/>
        <a:p>
          <a:pPr algn="just"/>
          <a:endParaRPr lang="hr-HR" sz="1100"/>
        </a:p>
      </dgm:t>
    </dgm:pt>
    <dgm:pt modelId="{BE20D274-7C1F-489B-85A0-7F880984E909}" type="sibTrans" cxnId="{584722B1-06B7-441E-8C14-781C69C2CE08}">
      <dgm:prSet/>
      <dgm:spPr/>
      <dgm:t>
        <a:bodyPr/>
        <a:lstStyle/>
        <a:p>
          <a:pPr algn="just"/>
          <a:endParaRPr lang="hr-HR" sz="1100"/>
        </a:p>
      </dgm:t>
    </dgm:pt>
    <dgm:pt modelId="{C4DAE7D8-9EE1-4B76-84C2-4428A613AC83}">
      <dgm:prSet custT="1"/>
      <dgm:spPr>
        <a:xfrm>
          <a:off x="1714" y="682807"/>
          <a:ext cx="1671637" cy="2503439"/>
        </a:xfrm>
        <a:solidFill>
          <a:srgbClr val="4472C4">
            <a:alpha val="90000"/>
            <a:tint val="40000"/>
            <a:hueOff val="0"/>
            <a:satOff val="0"/>
            <a:lumOff val="0"/>
            <a:alphaOff val="0"/>
          </a:srgbClr>
        </a:solidFill>
        <a:ln w="12700" cap="flat" cmpd="sng" algn="ctr">
          <a:solidFill>
            <a:srgbClr val="4472C4">
              <a:alpha val="90000"/>
              <a:tint val="40000"/>
              <a:hueOff val="0"/>
              <a:satOff val="0"/>
              <a:lumOff val="0"/>
              <a:alphaOff val="0"/>
            </a:srgbClr>
          </a:solidFill>
          <a:prstDash val="solid"/>
          <a:miter lim="800000"/>
        </a:ln>
        <a:effectLst/>
      </dgm:spPr>
      <dgm:t>
        <a:bodyPr/>
        <a:lstStyle/>
        <a:p>
          <a:pPr algn="just">
            <a:buChar char="•"/>
          </a:pPr>
          <a:r>
            <a:rPr lang="hr-HR" sz="1100">
              <a:solidFill>
                <a:sysClr val="windowText" lastClr="000000">
                  <a:hueOff val="0"/>
                  <a:satOff val="0"/>
                  <a:lumOff val="0"/>
                  <a:alphaOff val="0"/>
                </a:sysClr>
              </a:solidFill>
              <a:latin typeface="Calibri" panose="020F0502020204030204"/>
              <a:ea typeface="+mn-ea"/>
              <a:cs typeface="+mn-cs"/>
            </a:rPr>
            <a:t>Posebni cilj 1.</a:t>
          </a:r>
          <a:r>
            <a:rPr lang="hr-HR" sz="1100">
              <a:solidFill>
                <a:sysClr val="windowText" lastClr="000000"/>
              </a:solidFill>
              <a:latin typeface="Calibri" panose="020F0502020204030204"/>
              <a:ea typeface="+mn-ea"/>
              <a:cs typeface="+mn-cs"/>
            </a:rPr>
            <a:t>3: Održiv, </a:t>
          </a:r>
          <a:r>
            <a:rPr lang="hr-HR" sz="1100">
              <a:solidFill>
                <a:sysClr val="windowText" lastClr="000000">
                  <a:hueOff val="0"/>
                  <a:satOff val="0"/>
                  <a:lumOff val="0"/>
                  <a:alphaOff val="0"/>
                </a:sysClr>
              </a:solidFill>
              <a:latin typeface="Calibri" panose="020F0502020204030204"/>
              <a:ea typeface="+mn-ea"/>
              <a:cs typeface="+mn-cs"/>
            </a:rPr>
            <a:t>inovativan i otporan turizam </a:t>
          </a:r>
        </a:p>
      </dgm:t>
    </dgm:pt>
    <dgm:pt modelId="{EC5B1BB1-9CA5-4E2B-A7CC-9E0D68A1716F}" type="parTrans" cxnId="{61AC94B4-3667-46E6-9CCA-128F0622E1CA}">
      <dgm:prSet/>
      <dgm:spPr/>
      <dgm:t>
        <a:bodyPr/>
        <a:lstStyle/>
        <a:p>
          <a:pPr algn="just"/>
          <a:endParaRPr lang="hr-HR" sz="1100"/>
        </a:p>
      </dgm:t>
    </dgm:pt>
    <dgm:pt modelId="{F0C8E095-AB13-40AB-969C-4DC905E554B7}" type="sibTrans" cxnId="{61AC94B4-3667-46E6-9CCA-128F0622E1CA}">
      <dgm:prSet/>
      <dgm:spPr/>
      <dgm:t>
        <a:bodyPr/>
        <a:lstStyle/>
        <a:p>
          <a:pPr algn="just"/>
          <a:endParaRPr lang="hr-HR" sz="1100"/>
        </a:p>
      </dgm:t>
    </dgm:pt>
    <dgm:pt modelId="{A79D2635-E366-4E3B-B482-14B1D1BA7CC6}">
      <dgm:prSet custT="1"/>
      <dgm:spPr>
        <a:xfrm>
          <a:off x="1714" y="682807"/>
          <a:ext cx="1671637" cy="2503439"/>
        </a:xfrm>
        <a:solidFill>
          <a:srgbClr val="4472C4">
            <a:alpha val="90000"/>
            <a:tint val="40000"/>
            <a:hueOff val="0"/>
            <a:satOff val="0"/>
            <a:lumOff val="0"/>
            <a:alphaOff val="0"/>
          </a:srgbClr>
        </a:solidFill>
        <a:ln w="12700" cap="flat" cmpd="sng" algn="ctr">
          <a:solidFill>
            <a:srgbClr val="4472C4">
              <a:alpha val="90000"/>
              <a:tint val="40000"/>
              <a:hueOff val="0"/>
              <a:satOff val="0"/>
              <a:lumOff val="0"/>
              <a:alphaOff val="0"/>
            </a:srgbClr>
          </a:solidFill>
          <a:prstDash val="solid"/>
          <a:miter lim="800000"/>
        </a:ln>
        <a:effectLst/>
      </dgm:spPr>
      <dgm:t>
        <a:bodyPr/>
        <a:lstStyle/>
        <a:p>
          <a:pPr algn="just">
            <a:buChar char="•"/>
          </a:pPr>
          <a:r>
            <a:rPr lang="hr-HR" sz="1100">
              <a:solidFill>
                <a:sysClr val="windowText" lastClr="000000">
                  <a:hueOff val="0"/>
                  <a:satOff val="0"/>
                  <a:lumOff val="0"/>
                  <a:alphaOff val="0"/>
                </a:sysClr>
              </a:solidFill>
              <a:latin typeface="Calibri" panose="020F0502020204030204"/>
              <a:ea typeface="+mn-ea"/>
              <a:cs typeface="+mn-cs"/>
            </a:rPr>
            <a:t>Posebni cilj 1.4: Kvalitetno i suvremeno obrazovanje </a:t>
          </a:r>
        </a:p>
      </dgm:t>
    </dgm:pt>
    <dgm:pt modelId="{B36B3851-4910-4A41-B6BD-24975170B942}" type="parTrans" cxnId="{5F3FFFFF-EB97-4109-9643-8FCF5D217A3A}">
      <dgm:prSet/>
      <dgm:spPr/>
      <dgm:t>
        <a:bodyPr/>
        <a:lstStyle/>
        <a:p>
          <a:pPr algn="just"/>
          <a:endParaRPr lang="hr-HR" sz="1100"/>
        </a:p>
      </dgm:t>
    </dgm:pt>
    <dgm:pt modelId="{1E5117A5-CAB8-4D40-A276-FD18957C5D02}" type="sibTrans" cxnId="{5F3FFFFF-EB97-4109-9643-8FCF5D217A3A}">
      <dgm:prSet/>
      <dgm:spPr/>
      <dgm:t>
        <a:bodyPr/>
        <a:lstStyle/>
        <a:p>
          <a:pPr algn="just"/>
          <a:endParaRPr lang="hr-HR" sz="1100"/>
        </a:p>
      </dgm:t>
    </dgm:pt>
    <dgm:pt modelId="{F03FA902-FC45-4DCB-A231-2C8315E7644B}">
      <dgm:prSet custT="1"/>
      <dgm:spPr>
        <a:xfrm>
          <a:off x="1907381" y="14152"/>
          <a:ext cx="1671637" cy="668654"/>
        </a:xfrm>
        <a:solidFill>
          <a:srgbClr val="4472C4">
            <a:alpha val="90000"/>
            <a:hueOff val="0"/>
            <a:satOff val="0"/>
            <a:lumOff val="0"/>
            <a:alphaOff val="-20000"/>
          </a:srgbClr>
        </a:solidFill>
        <a:ln w="12700" cap="flat" cmpd="sng" algn="ctr">
          <a:solidFill>
            <a:srgbClr val="4472C4">
              <a:alpha val="90000"/>
              <a:hueOff val="0"/>
              <a:satOff val="0"/>
              <a:lumOff val="0"/>
              <a:alphaOff val="-20000"/>
            </a:srgbClr>
          </a:solidFill>
          <a:prstDash val="solid"/>
          <a:miter lim="800000"/>
        </a:ln>
        <a:effectLst/>
      </dgm:spPr>
      <dgm:t>
        <a:bodyPr/>
        <a:lstStyle/>
        <a:p>
          <a:pPr algn="just">
            <a:buNone/>
          </a:pPr>
          <a:r>
            <a:rPr lang="hr-HR" sz="1100">
              <a:solidFill>
                <a:sysClr val="window" lastClr="FFFFFF"/>
              </a:solidFill>
              <a:latin typeface="Calibri" panose="020F0502020204030204"/>
              <a:ea typeface="+mn-ea"/>
              <a:cs typeface="+mn-cs"/>
            </a:rPr>
            <a:t>2. ZDRAVO, UKLJUČIVO I OTPORNO DRUŠTVO </a:t>
          </a:r>
        </a:p>
      </dgm:t>
    </dgm:pt>
    <dgm:pt modelId="{B82DE47D-85F4-4C6B-A104-9FE16CA0E8CB}" type="parTrans" cxnId="{8382E14F-AA86-4C16-8AC2-6BA9B0602BF5}">
      <dgm:prSet/>
      <dgm:spPr/>
      <dgm:t>
        <a:bodyPr/>
        <a:lstStyle/>
        <a:p>
          <a:pPr algn="just"/>
          <a:endParaRPr lang="hr-HR" sz="1100"/>
        </a:p>
      </dgm:t>
    </dgm:pt>
    <dgm:pt modelId="{1B63D5B2-6CF9-44AE-90EC-DF9004E0F227}" type="sibTrans" cxnId="{8382E14F-AA86-4C16-8AC2-6BA9B0602BF5}">
      <dgm:prSet/>
      <dgm:spPr/>
      <dgm:t>
        <a:bodyPr/>
        <a:lstStyle/>
        <a:p>
          <a:pPr algn="just"/>
          <a:endParaRPr lang="hr-HR" sz="1100"/>
        </a:p>
      </dgm:t>
    </dgm:pt>
    <dgm:pt modelId="{4261D103-A59E-4CE7-870D-8248F95D43C2}">
      <dgm:prSet custT="1"/>
      <dgm:spPr>
        <a:xfrm>
          <a:off x="1907381" y="682807"/>
          <a:ext cx="1671637" cy="2503439"/>
        </a:xfrm>
        <a:solidFill>
          <a:srgbClr val="4472C4">
            <a:alpha val="90000"/>
            <a:tint val="40000"/>
            <a:hueOff val="0"/>
            <a:satOff val="0"/>
            <a:lumOff val="0"/>
            <a:alphaOff val="0"/>
          </a:srgbClr>
        </a:solidFill>
        <a:ln w="12700" cap="flat" cmpd="sng" algn="ctr">
          <a:solidFill>
            <a:srgbClr val="4472C4">
              <a:alpha val="90000"/>
              <a:tint val="40000"/>
              <a:hueOff val="0"/>
              <a:satOff val="0"/>
              <a:lumOff val="0"/>
              <a:alphaOff val="0"/>
            </a:srgbClr>
          </a:solidFill>
          <a:prstDash val="solid"/>
          <a:miter lim="800000"/>
        </a:ln>
        <a:effectLst/>
      </dgm:spPr>
      <dgm:t>
        <a:bodyPr/>
        <a:lstStyle/>
        <a:p>
          <a:pPr algn="just">
            <a:buChar char="•"/>
          </a:pPr>
          <a:r>
            <a:rPr lang="hr-HR" sz="1100">
              <a:solidFill>
                <a:sysClr val="windowText" lastClr="000000">
                  <a:hueOff val="0"/>
                  <a:satOff val="0"/>
                  <a:lumOff val="0"/>
                  <a:alphaOff val="0"/>
                </a:sysClr>
              </a:solidFill>
              <a:latin typeface="Calibri" panose="020F0502020204030204"/>
              <a:ea typeface="+mn-ea"/>
              <a:cs typeface="+mn-cs"/>
            </a:rPr>
            <a:t>Posebni cilj 2.5: Učinkovita i dostupna zdravstvena i socijalna skrb </a:t>
          </a:r>
        </a:p>
      </dgm:t>
    </dgm:pt>
    <dgm:pt modelId="{D2F9C36B-979D-48CD-AD0B-9F8D06340051}" type="parTrans" cxnId="{EB5910C2-4743-4659-9BC1-5B41EF760A8C}">
      <dgm:prSet/>
      <dgm:spPr/>
      <dgm:t>
        <a:bodyPr/>
        <a:lstStyle/>
        <a:p>
          <a:pPr algn="just"/>
          <a:endParaRPr lang="hr-HR" sz="1100"/>
        </a:p>
      </dgm:t>
    </dgm:pt>
    <dgm:pt modelId="{C4880996-F424-4685-B367-F31D3DC465F1}" type="sibTrans" cxnId="{EB5910C2-4743-4659-9BC1-5B41EF760A8C}">
      <dgm:prSet/>
      <dgm:spPr/>
      <dgm:t>
        <a:bodyPr/>
        <a:lstStyle/>
        <a:p>
          <a:pPr algn="just"/>
          <a:endParaRPr lang="hr-HR" sz="1100"/>
        </a:p>
      </dgm:t>
    </dgm:pt>
    <dgm:pt modelId="{22EAA04E-212B-4014-92CB-C9374FA17AC9}">
      <dgm:prSet custT="1"/>
      <dgm:spPr>
        <a:xfrm>
          <a:off x="1907381" y="682807"/>
          <a:ext cx="1671637" cy="2503439"/>
        </a:xfrm>
        <a:solidFill>
          <a:srgbClr val="4472C4">
            <a:alpha val="90000"/>
            <a:tint val="40000"/>
            <a:hueOff val="0"/>
            <a:satOff val="0"/>
            <a:lumOff val="0"/>
            <a:alphaOff val="0"/>
          </a:srgbClr>
        </a:solidFill>
        <a:ln w="12700" cap="flat" cmpd="sng" algn="ctr">
          <a:solidFill>
            <a:srgbClr val="4472C4">
              <a:alpha val="90000"/>
              <a:tint val="40000"/>
              <a:hueOff val="0"/>
              <a:satOff val="0"/>
              <a:lumOff val="0"/>
              <a:alphaOff val="0"/>
            </a:srgbClr>
          </a:solidFill>
          <a:prstDash val="solid"/>
          <a:miter lim="800000"/>
        </a:ln>
        <a:effectLst/>
      </dgm:spPr>
      <dgm:t>
        <a:bodyPr/>
        <a:lstStyle/>
        <a:p>
          <a:pPr algn="just">
            <a:buChar char="•"/>
          </a:pPr>
          <a:r>
            <a:rPr lang="hr-HR" sz="1100">
              <a:solidFill>
                <a:sysClr val="windowText" lastClr="000000">
                  <a:hueOff val="0"/>
                  <a:satOff val="0"/>
                  <a:lumOff val="0"/>
                  <a:alphaOff val="0"/>
                </a:sysClr>
              </a:solidFill>
              <a:latin typeface="Calibri" panose="020F0502020204030204"/>
              <a:ea typeface="+mn-ea"/>
              <a:cs typeface="+mn-cs"/>
            </a:rPr>
            <a:t>Posebni cilj 2.6: Bogat i uključiv društveni život </a:t>
          </a:r>
        </a:p>
      </dgm:t>
    </dgm:pt>
    <dgm:pt modelId="{6D0BE39F-9938-4381-8581-D1B5EED52051}" type="parTrans" cxnId="{EED79102-BF20-45C0-AF88-6F1CF37F92BB}">
      <dgm:prSet/>
      <dgm:spPr/>
      <dgm:t>
        <a:bodyPr/>
        <a:lstStyle/>
        <a:p>
          <a:pPr algn="just"/>
          <a:endParaRPr lang="hr-HR" sz="1100"/>
        </a:p>
      </dgm:t>
    </dgm:pt>
    <dgm:pt modelId="{A227E43E-5EB0-4448-BF95-7516C5FBEF46}" type="sibTrans" cxnId="{EED79102-BF20-45C0-AF88-6F1CF37F92BB}">
      <dgm:prSet/>
      <dgm:spPr/>
      <dgm:t>
        <a:bodyPr/>
        <a:lstStyle/>
        <a:p>
          <a:pPr algn="just"/>
          <a:endParaRPr lang="hr-HR" sz="1100"/>
        </a:p>
      </dgm:t>
    </dgm:pt>
    <dgm:pt modelId="{F30C4AC8-C49A-4ACC-B87B-53B4EFBE2F09}">
      <dgm:prSet custT="1"/>
      <dgm:spPr>
        <a:xfrm>
          <a:off x="1907381" y="682807"/>
          <a:ext cx="1671637" cy="2503439"/>
        </a:xfrm>
        <a:solidFill>
          <a:srgbClr val="4472C4">
            <a:alpha val="90000"/>
            <a:tint val="40000"/>
            <a:hueOff val="0"/>
            <a:satOff val="0"/>
            <a:lumOff val="0"/>
            <a:alphaOff val="0"/>
          </a:srgbClr>
        </a:solidFill>
        <a:ln w="12700" cap="flat" cmpd="sng" algn="ctr">
          <a:solidFill>
            <a:srgbClr val="4472C4">
              <a:alpha val="90000"/>
              <a:tint val="40000"/>
              <a:hueOff val="0"/>
              <a:satOff val="0"/>
              <a:lumOff val="0"/>
              <a:alphaOff val="0"/>
            </a:srgbClr>
          </a:solidFill>
          <a:prstDash val="solid"/>
          <a:miter lim="800000"/>
        </a:ln>
        <a:effectLst/>
      </dgm:spPr>
      <dgm:t>
        <a:bodyPr/>
        <a:lstStyle/>
        <a:p>
          <a:pPr algn="just">
            <a:buChar char="•"/>
          </a:pPr>
          <a:r>
            <a:rPr lang="hr-HR" sz="1100">
              <a:solidFill>
                <a:sysClr val="windowText" lastClr="000000">
                  <a:hueOff val="0"/>
                  <a:satOff val="0"/>
                  <a:lumOff val="0"/>
                  <a:alphaOff val="0"/>
                </a:sysClr>
              </a:solidFill>
              <a:latin typeface="Calibri" panose="020F0502020204030204"/>
              <a:ea typeface="+mn-ea"/>
              <a:cs typeface="+mn-cs"/>
            </a:rPr>
            <a:t>Posebni cilj 2.7: Unaprijeđen sustav upravljanja rizicima </a:t>
          </a:r>
        </a:p>
      </dgm:t>
    </dgm:pt>
    <dgm:pt modelId="{D01D9F76-D656-40F9-AA54-FFC3406E7865}" type="parTrans" cxnId="{AAC96DA1-D0B0-4EEA-96C4-4B6B148D21E2}">
      <dgm:prSet/>
      <dgm:spPr/>
      <dgm:t>
        <a:bodyPr/>
        <a:lstStyle/>
        <a:p>
          <a:pPr algn="just"/>
          <a:endParaRPr lang="hr-HR" sz="1100"/>
        </a:p>
      </dgm:t>
    </dgm:pt>
    <dgm:pt modelId="{78FF8113-7F5C-4EC5-9A2A-FE889D4FBEBB}" type="sibTrans" cxnId="{AAC96DA1-D0B0-4EEA-96C4-4B6B148D21E2}">
      <dgm:prSet/>
      <dgm:spPr/>
      <dgm:t>
        <a:bodyPr/>
        <a:lstStyle/>
        <a:p>
          <a:pPr algn="just"/>
          <a:endParaRPr lang="hr-HR" sz="1100"/>
        </a:p>
      </dgm:t>
    </dgm:pt>
    <dgm:pt modelId="{A8046DDB-4990-4E0D-AB8D-C9C6D6A6ADD6}">
      <dgm:prSet custT="1"/>
      <dgm:spPr>
        <a:xfrm>
          <a:off x="1907381" y="682807"/>
          <a:ext cx="1671637" cy="2503439"/>
        </a:xfrm>
        <a:solidFill>
          <a:srgbClr val="4472C4">
            <a:alpha val="90000"/>
            <a:tint val="40000"/>
            <a:hueOff val="0"/>
            <a:satOff val="0"/>
            <a:lumOff val="0"/>
            <a:alphaOff val="0"/>
          </a:srgbClr>
        </a:solidFill>
        <a:ln w="12700" cap="flat" cmpd="sng" algn="ctr">
          <a:solidFill>
            <a:srgbClr val="4472C4">
              <a:alpha val="90000"/>
              <a:tint val="40000"/>
              <a:hueOff val="0"/>
              <a:satOff val="0"/>
              <a:lumOff val="0"/>
              <a:alphaOff val="0"/>
            </a:srgbClr>
          </a:solidFill>
          <a:prstDash val="solid"/>
          <a:miter lim="800000"/>
        </a:ln>
        <a:effectLst/>
      </dgm:spPr>
      <dgm:t>
        <a:bodyPr/>
        <a:lstStyle/>
        <a:p>
          <a:pPr algn="just">
            <a:buChar char="•"/>
          </a:pPr>
          <a:r>
            <a:rPr lang="hr-HR" sz="1100">
              <a:solidFill>
                <a:sysClr val="windowText" lastClr="000000">
                  <a:hueOff val="0"/>
                  <a:satOff val="0"/>
                  <a:lumOff val="0"/>
                  <a:alphaOff val="0"/>
                </a:sysClr>
              </a:solidFill>
              <a:latin typeface="Calibri" panose="020F0502020204030204"/>
              <a:ea typeface="+mn-ea"/>
              <a:cs typeface="+mn-cs"/>
            </a:rPr>
            <a:t>Posebni cilj 2.8: Dobro upravljanje u javnom sektoru</a:t>
          </a:r>
        </a:p>
      </dgm:t>
    </dgm:pt>
    <dgm:pt modelId="{3DECCA46-2EA9-4C24-8C98-3132D8E07245}" type="parTrans" cxnId="{5A3DDEF0-DEE1-45D0-952C-FEDBBF9E085A}">
      <dgm:prSet/>
      <dgm:spPr/>
      <dgm:t>
        <a:bodyPr/>
        <a:lstStyle/>
        <a:p>
          <a:pPr algn="just"/>
          <a:endParaRPr lang="hr-HR" sz="1100"/>
        </a:p>
      </dgm:t>
    </dgm:pt>
    <dgm:pt modelId="{88E0B2E2-A122-4069-9BA6-9614046B3941}" type="sibTrans" cxnId="{5A3DDEF0-DEE1-45D0-952C-FEDBBF9E085A}">
      <dgm:prSet/>
      <dgm:spPr/>
      <dgm:t>
        <a:bodyPr/>
        <a:lstStyle/>
        <a:p>
          <a:pPr algn="just"/>
          <a:endParaRPr lang="hr-HR" sz="1100"/>
        </a:p>
      </dgm:t>
    </dgm:pt>
    <dgm:pt modelId="{7834362C-2EE2-4E32-847B-A17684DAE8D9}">
      <dgm:prSet custT="1"/>
      <dgm:spPr>
        <a:xfrm>
          <a:off x="3813048" y="14152"/>
          <a:ext cx="1671637" cy="668654"/>
        </a:xfrm>
        <a:solidFill>
          <a:srgbClr val="4472C4">
            <a:alpha val="90000"/>
            <a:hueOff val="0"/>
            <a:satOff val="0"/>
            <a:lumOff val="0"/>
            <a:alphaOff val="-40000"/>
          </a:srgbClr>
        </a:solidFill>
        <a:ln w="12700" cap="flat" cmpd="sng" algn="ctr">
          <a:solidFill>
            <a:srgbClr val="4472C4">
              <a:alpha val="90000"/>
              <a:hueOff val="0"/>
              <a:satOff val="0"/>
              <a:lumOff val="0"/>
              <a:alphaOff val="-40000"/>
            </a:srgbClr>
          </a:solidFill>
          <a:prstDash val="solid"/>
          <a:miter lim="800000"/>
        </a:ln>
        <a:effectLst/>
      </dgm:spPr>
      <dgm:t>
        <a:bodyPr/>
        <a:lstStyle/>
        <a:p>
          <a:pPr algn="just">
            <a:buNone/>
          </a:pPr>
          <a:r>
            <a:rPr lang="hr-HR" sz="1100">
              <a:solidFill>
                <a:sysClr val="window" lastClr="FFFFFF"/>
              </a:solidFill>
              <a:latin typeface="Calibri" panose="020F0502020204030204"/>
              <a:ea typeface="+mn-ea"/>
              <a:cs typeface="+mn-cs"/>
            </a:rPr>
            <a:t>3. ZELENO I DIGITALNO MEĐIMURJE</a:t>
          </a:r>
        </a:p>
      </dgm:t>
    </dgm:pt>
    <dgm:pt modelId="{E6A28D15-DC02-4789-9A62-274A1A7CF122}" type="parTrans" cxnId="{69D6A2E0-FBFB-44AE-9096-086939D3139B}">
      <dgm:prSet/>
      <dgm:spPr/>
      <dgm:t>
        <a:bodyPr/>
        <a:lstStyle/>
        <a:p>
          <a:pPr algn="just"/>
          <a:endParaRPr lang="hr-HR" sz="1100"/>
        </a:p>
      </dgm:t>
    </dgm:pt>
    <dgm:pt modelId="{BAEA26FF-67EE-45F5-B7DE-5CD97AB8087C}" type="sibTrans" cxnId="{69D6A2E0-FBFB-44AE-9096-086939D3139B}">
      <dgm:prSet/>
      <dgm:spPr/>
      <dgm:t>
        <a:bodyPr/>
        <a:lstStyle/>
        <a:p>
          <a:pPr algn="just"/>
          <a:endParaRPr lang="hr-HR" sz="1100"/>
        </a:p>
      </dgm:t>
    </dgm:pt>
    <dgm:pt modelId="{183A239A-44AD-40F1-8C2E-AA18E6476189}">
      <dgm:prSet custT="1"/>
      <dgm:spPr>
        <a:xfrm>
          <a:off x="3813048" y="682807"/>
          <a:ext cx="1671637" cy="2503439"/>
        </a:xfrm>
        <a:solidFill>
          <a:srgbClr val="4472C4">
            <a:alpha val="90000"/>
            <a:tint val="40000"/>
            <a:hueOff val="0"/>
            <a:satOff val="0"/>
            <a:lumOff val="0"/>
            <a:alphaOff val="0"/>
          </a:srgbClr>
        </a:solidFill>
        <a:ln w="12700" cap="flat" cmpd="sng" algn="ctr">
          <a:solidFill>
            <a:srgbClr val="4472C4">
              <a:alpha val="90000"/>
              <a:tint val="40000"/>
              <a:hueOff val="0"/>
              <a:satOff val="0"/>
              <a:lumOff val="0"/>
              <a:alphaOff val="0"/>
            </a:srgbClr>
          </a:solidFill>
          <a:prstDash val="solid"/>
          <a:miter lim="800000"/>
        </a:ln>
        <a:effectLst/>
      </dgm:spPr>
      <dgm:t>
        <a:bodyPr/>
        <a:lstStyle/>
        <a:p>
          <a:pPr algn="just">
            <a:buChar char="•"/>
          </a:pPr>
          <a:r>
            <a:rPr lang="hr-HR" sz="1100">
              <a:solidFill>
                <a:sysClr val="windowText" lastClr="000000">
                  <a:hueOff val="0"/>
                  <a:satOff val="0"/>
                  <a:lumOff val="0"/>
                  <a:alphaOff val="0"/>
                </a:sysClr>
              </a:solidFill>
              <a:latin typeface="Calibri" panose="020F0502020204030204"/>
              <a:ea typeface="+mn-ea"/>
              <a:cs typeface="+mn-cs"/>
            </a:rPr>
            <a:t>Posebni cilj 3.9: Održivo korištenje prirode i okoliša</a:t>
          </a:r>
        </a:p>
      </dgm:t>
    </dgm:pt>
    <dgm:pt modelId="{6E051E6B-F445-4F27-8C9A-8682F75B4A5A}" type="parTrans" cxnId="{0BF1D936-14C9-48CA-9CB2-145EB332575E}">
      <dgm:prSet/>
      <dgm:spPr/>
      <dgm:t>
        <a:bodyPr/>
        <a:lstStyle/>
        <a:p>
          <a:pPr algn="just"/>
          <a:endParaRPr lang="hr-HR" sz="1100"/>
        </a:p>
      </dgm:t>
    </dgm:pt>
    <dgm:pt modelId="{8462611E-DC05-4CC3-BF8F-7410CF2DF2F5}" type="sibTrans" cxnId="{0BF1D936-14C9-48CA-9CB2-145EB332575E}">
      <dgm:prSet/>
      <dgm:spPr/>
      <dgm:t>
        <a:bodyPr/>
        <a:lstStyle/>
        <a:p>
          <a:pPr algn="just"/>
          <a:endParaRPr lang="hr-HR" sz="1100"/>
        </a:p>
      </dgm:t>
    </dgm:pt>
    <dgm:pt modelId="{8A36E946-FF8E-4FF2-8764-6D164A9AF624}">
      <dgm:prSet custT="1"/>
      <dgm:spPr>
        <a:xfrm>
          <a:off x="3813048" y="682807"/>
          <a:ext cx="1671637" cy="2503439"/>
        </a:xfrm>
        <a:solidFill>
          <a:srgbClr val="4472C4">
            <a:alpha val="90000"/>
            <a:tint val="40000"/>
            <a:hueOff val="0"/>
            <a:satOff val="0"/>
            <a:lumOff val="0"/>
            <a:alphaOff val="0"/>
          </a:srgbClr>
        </a:solidFill>
        <a:ln w="12700" cap="flat" cmpd="sng" algn="ctr">
          <a:solidFill>
            <a:srgbClr val="4472C4">
              <a:alpha val="90000"/>
              <a:tint val="40000"/>
              <a:hueOff val="0"/>
              <a:satOff val="0"/>
              <a:lumOff val="0"/>
              <a:alphaOff val="0"/>
            </a:srgbClr>
          </a:solidFill>
          <a:prstDash val="solid"/>
          <a:miter lim="800000"/>
        </a:ln>
        <a:effectLst/>
      </dgm:spPr>
      <dgm:t>
        <a:bodyPr/>
        <a:lstStyle/>
        <a:p>
          <a:pPr algn="just">
            <a:buChar char="•"/>
          </a:pPr>
          <a:r>
            <a:rPr lang="hr-HR" sz="1100">
              <a:solidFill>
                <a:sysClr val="windowText" lastClr="000000">
                  <a:hueOff val="0"/>
                  <a:satOff val="0"/>
                  <a:lumOff val="0"/>
                  <a:alphaOff val="0"/>
                </a:sysClr>
              </a:solidFill>
              <a:latin typeface="Calibri" panose="020F0502020204030204"/>
              <a:ea typeface="+mn-ea"/>
              <a:cs typeface="+mn-cs"/>
            </a:rPr>
            <a:t>Posebni cilj 3.10: Energetska učinkovitost i korištenje OIE</a:t>
          </a:r>
        </a:p>
      </dgm:t>
    </dgm:pt>
    <dgm:pt modelId="{9193CFC7-8CF7-484F-9698-89858262A11E}" type="parTrans" cxnId="{C1F12C91-44BB-44C6-89AE-60147854C7E1}">
      <dgm:prSet/>
      <dgm:spPr/>
      <dgm:t>
        <a:bodyPr/>
        <a:lstStyle/>
        <a:p>
          <a:pPr algn="just"/>
          <a:endParaRPr lang="hr-HR" sz="1100"/>
        </a:p>
      </dgm:t>
    </dgm:pt>
    <dgm:pt modelId="{0C11ABA8-6C23-49E2-9ABE-FFB9E236020B}" type="sibTrans" cxnId="{C1F12C91-44BB-44C6-89AE-60147854C7E1}">
      <dgm:prSet/>
      <dgm:spPr/>
      <dgm:t>
        <a:bodyPr/>
        <a:lstStyle/>
        <a:p>
          <a:pPr algn="just"/>
          <a:endParaRPr lang="hr-HR" sz="1100"/>
        </a:p>
      </dgm:t>
    </dgm:pt>
    <dgm:pt modelId="{A907AC05-705D-4339-B5E5-8E7864335228}">
      <dgm:prSet custT="1"/>
      <dgm:spPr>
        <a:xfrm>
          <a:off x="3813048" y="682807"/>
          <a:ext cx="1671637" cy="2503439"/>
        </a:xfrm>
        <a:solidFill>
          <a:srgbClr val="4472C4">
            <a:alpha val="90000"/>
            <a:tint val="40000"/>
            <a:hueOff val="0"/>
            <a:satOff val="0"/>
            <a:lumOff val="0"/>
            <a:alphaOff val="0"/>
          </a:srgbClr>
        </a:solidFill>
        <a:ln w="12700" cap="flat" cmpd="sng" algn="ctr">
          <a:solidFill>
            <a:srgbClr val="4472C4">
              <a:alpha val="90000"/>
              <a:tint val="40000"/>
              <a:hueOff val="0"/>
              <a:satOff val="0"/>
              <a:lumOff val="0"/>
              <a:alphaOff val="0"/>
            </a:srgbClr>
          </a:solidFill>
          <a:prstDash val="solid"/>
          <a:miter lim="800000"/>
        </a:ln>
        <a:effectLst/>
      </dgm:spPr>
      <dgm:t>
        <a:bodyPr/>
        <a:lstStyle/>
        <a:p>
          <a:pPr algn="just">
            <a:buChar char="•"/>
          </a:pPr>
          <a:r>
            <a:rPr lang="hr-HR" sz="1100">
              <a:solidFill>
                <a:sysClr val="windowText" lastClr="000000">
                  <a:hueOff val="0"/>
                  <a:satOff val="0"/>
                  <a:lumOff val="0"/>
                  <a:alphaOff val="0"/>
                </a:sysClr>
              </a:solidFill>
              <a:latin typeface="Calibri" panose="020F0502020204030204"/>
              <a:ea typeface="+mn-ea"/>
              <a:cs typeface="+mn-cs"/>
            </a:rPr>
            <a:t>Posebni cilj 3.11: Razvijena komunalna infrastruktura</a:t>
          </a:r>
        </a:p>
      </dgm:t>
    </dgm:pt>
    <dgm:pt modelId="{5D9E7342-77DE-409A-9109-2F059F0E014A}" type="parTrans" cxnId="{F3FDEA9D-AF7D-4E70-8D83-153E78706B05}">
      <dgm:prSet/>
      <dgm:spPr/>
      <dgm:t>
        <a:bodyPr/>
        <a:lstStyle/>
        <a:p>
          <a:pPr algn="just"/>
          <a:endParaRPr lang="hr-HR" sz="1100"/>
        </a:p>
      </dgm:t>
    </dgm:pt>
    <dgm:pt modelId="{41723E52-C857-4009-BC10-FCCD0B78664D}" type="sibTrans" cxnId="{F3FDEA9D-AF7D-4E70-8D83-153E78706B05}">
      <dgm:prSet/>
      <dgm:spPr/>
      <dgm:t>
        <a:bodyPr/>
        <a:lstStyle/>
        <a:p>
          <a:pPr algn="just"/>
          <a:endParaRPr lang="hr-HR" sz="1100"/>
        </a:p>
      </dgm:t>
    </dgm:pt>
    <dgm:pt modelId="{6BBCEE63-57FD-48B0-A027-B3FFA3A9BE16}">
      <dgm:prSet custT="1"/>
      <dgm:spPr>
        <a:xfrm>
          <a:off x="3813048" y="682807"/>
          <a:ext cx="1671637" cy="2503439"/>
        </a:xfrm>
        <a:solidFill>
          <a:srgbClr val="4472C4">
            <a:alpha val="90000"/>
            <a:tint val="40000"/>
            <a:hueOff val="0"/>
            <a:satOff val="0"/>
            <a:lumOff val="0"/>
            <a:alphaOff val="0"/>
          </a:srgbClr>
        </a:solidFill>
        <a:ln w="12700" cap="flat" cmpd="sng" algn="ctr">
          <a:solidFill>
            <a:srgbClr val="4472C4">
              <a:alpha val="90000"/>
              <a:tint val="40000"/>
              <a:hueOff val="0"/>
              <a:satOff val="0"/>
              <a:lumOff val="0"/>
              <a:alphaOff val="0"/>
            </a:srgbClr>
          </a:solidFill>
          <a:prstDash val="solid"/>
          <a:miter lim="800000"/>
        </a:ln>
        <a:effectLst/>
      </dgm:spPr>
      <dgm:t>
        <a:bodyPr/>
        <a:lstStyle/>
        <a:p>
          <a:pPr algn="just">
            <a:buChar char="•"/>
          </a:pPr>
          <a:r>
            <a:rPr lang="hr-HR" sz="1100">
              <a:solidFill>
                <a:sysClr val="windowText" lastClr="000000">
                  <a:hueOff val="0"/>
                  <a:satOff val="0"/>
                  <a:lumOff val="0"/>
                  <a:alphaOff val="0"/>
                </a:sysClr>
              </a:solidFill>
              <a:latin typeface="Calibri" panose="020F0502020204030204"/>
              <a:ea typeface="+mn-ea"/>
              <a:cs typeface="+mn-cs"/>
            </a:rPr>
            <a:t>Posebni cilj 3.12: Suvremena prometna infrastruktura</a:t>
          </a:r>
        </a:p>
      </dgm:t>
    </dgm:pt>
    <dgm:pt modelId="{5D964619-E795-4815-B614-43131EFC00EF}" type="parTrans" cxnId="{0F2BCC79-47DD-4EB1-9258-148291B24275}">
      <dgm:prSet/>
      <dgm:spPr/>
      <dgm:t>
        <a:bodyPr/>
        <a:lstStyle/>
        <a:p>
          <a:pPr algn="just"/>
          <a:endParaRPr lang="hr-HR" sz="1100"/>
        </a:p>
      </dgm:t>
    </dgm:pt>
    <dgm:pt modelId="{E9E1F6C5-4028-477C-B98B-8E23F083BC10}" type="sibTrans" cxnId="{0F2BCC79-47DD-4EB1-9258-148291B24275}">
      <dgm:prSet/>
      <dgm:spPr/>
      <dgm:t>
        <a:bodyPr/>
        <a:lstStyle/>
        <a:p>
          <a:pPr algn="just"/>
          <a:endParaRPr lang="hr-HR" sz="1100"/>
        </a:p>
      </dgm:t>
    </dgm:pt>
    <dgm:pt modelId="{8C1C08BB-FFBF-4652-84B9-A8D94BF4AFB9}">
      <dgm:prSet custT="1"/>
      <dgm:spPr>
        <a:xfrm>
          <a:off x="3813048" y="682807"/>
          <a:ext cx="1671637" cy="2503439"/>
        </a:xfrm>
        <a:solidFill>
          <a:srgbClr val="4472C4">
            <a:alpha val="90000"/>
            <a:tint val="40000"/>
            <a:hueOff val="0"/>
            <a:satOff val="0"/>
            <a:lumOff val="0"/>
            <a:alphaOff val="0"/>
          </a:srgbClr>
        </a:solidFill>
        <a:ln w="12700" cap="flat" cmpd="sng" algn="ctr">
          <a:solidFill>
            <a:srgbClr val="4472C4">
              <a:alpha val="90000"/>
              <a:tint val="40000"/>
              <a:hueOff val="0"/>
              <a:satOff val="0"/>
              <a:lumOff val="0"/>
              <a:alphaOff val="0"/>
            </a:srgbClr>
          </a:solidFill>
          <a:prstDash val="solid"/>
          <a:miter lim="800000"/>
        </a:ln>
        <a:effectLst/>
      </dgm:spPr>
      <dgm:t>
        <a:bodyPr/>
        <a:lstStyle/>
        <a:p>
          <a:pPr algn="just">
            <a:buChar char="•"/>
          </a:pPr>
          <a:r>
            <a:rPr lang="hr-HR" sz="1100">
              <a:solidFill>
                <a:sysClr val="windowText" lastClr="000000">
                  <a:hueOff val="0"/>
                  <a:satOff val="0"/>
                  <a:lumOff val="0"/>
                  <a:alphaOff val="0"/>
                </a:sysClr>
              </a:solidFill>
              <a:latin typeface="Calibri" panose="020F0502020204030204"/>
              <a:ea typeface="+mn-ea"/>
              <a:cs typeface="+mn-cs"/>
            </a:rPr>
            <a:t>Posebni cilj 3.13: Visoka kvaliteta urbanog i ruralnog prostora </a:t>
          </a:r>
        </a:p>
      </dgm:t>
    </dgm:pt>
    <dgm:pt modelId="{E8874BC2-832D-40C4-9E8D-0197C96412D6}" type="parTrans" cxnId="{1FD769B8-22CE-40CD-ADA3-ABD1C12269B0}">
      <dgm:prSet/>
      <dgm:spPr/>
      <dgm:t>
        <a:bodyPr/>
        <a:lstStyle/>
        <a:p>
          <a:pPr algn="just"/>
          <a:endParaRPr lang="hr-HR" sz="1100"/>
        </a:p>
      </dgm:t>
    </dgm:pt>
    <dgm:pt modelId="{C65F7810-CC64-4F9C-AD0A-6D5845CDEB1A}" type="sibTrans" cxnId="{1FD769B8-22CE-40CD-ADA3-ABD1C12269B0}">
      <dgm:prSet/>
      <dgm:spPr/>
      <dgm:t>
        <a:bodyPr/>
        <a:lstStyle/>
        <a:p>
          <a:pPr algn="just"/>
          <a:endParaRPr lang="hr-HR" sz="1100"/>
        </a:p>
      </dgm:t>
    </dgm:pt>
    <dgm:pt modelId="{4F06AF0D-96FD-4BBA-8D6C-8685CB534B59}" type="pres">
      <dgm:prSet presAssocID="{00783033-C082-484D-9533-BE1E9111D0D2}" presName="Name0" presStyleCnt="0">
        <dgm:presLayoutVars>
          <dgm:dir/>
          <dgm:animLvl val="lvl"/>
          <dgm:resizeHandles val="exact"/>
        </dgm:presLayoutVars>
      </dgm:prSet>
      <dgm:spPr/>
    </dgm:pt>
    <dgm:pt modelId="{CDD4A472-0A4F-444C-8BF8-38A968695C6B}" type="pres">
      <dgm:prSet presAssocID="{B5EAFD6E-169E-41C9-9FB1-5B9348371F8D}" presName="composite" presStyleCnt="0"/>
      <dgm:spPr/>
    </dgm:pt>
    <dgm:pt modelId="{51656641-0F2D-430C-BB0C-1C0A7FFDBE0A}" type="pres">
      <dgm:prSet presAssocID="{B5EAFD6E-169E-41C9-9FB1-5B9348371F8D}" presName="parTx" presStyleLbl="alignNode1" presStyleIdx="0" presStyleCnt="3">
        <dgm:presLayoutVars>
          <dgm:chMax val="0"/>
          <dgm:chPref val="0"/>
          <dgm:bulletEnabled val="1"/>
        </dgm:presLayoutVars>
      </dgm:prSet>
      <dgm:spPr>
        <a:prstGeom prst="rect">
          <a:avLst/>
        </a:prstGeom>
      </dgm:spPr>
    </dgm:pt>
    <dgm:pt modelId="{2366BA4B-3E24-4657-BE78-8A0AF65E78C0}" type="pres">
      <dgm:prSet presAssocID="{B5EAFD6E-169E-41C9-9FB1-5B9348371F8D}" presName="desTx" presStyleLbl="alignAccFollowNode1" presStyleIdx="0" presStyleCnt="3">
        <dgm:presLayoutVars>
          <dgm:bulletEnabled val="1"/>
        </dgm:presLayoutVars>
      </dgm:prSet>
      <dgm:spPr>
        <a:prstGeom prst="rect">
          <a:avLst/>
        </a:prstGeom>
      </dgm:spPr>
    </dgm:pt>
    <dgm:pt modelId="{85B62D22-1FA6-45AF-B8EC-3FB76626E9D6}" type="pres">
      <dgm:prSet presAssocID="{BF8D9543-D3F8-40E4-90B2-DA2A1FC5ED92}" presName="space" presStyleCnt="0"/>
      <dgm:spPr/>
    </dgm:pt>
    <dgm:pt modelId="{1786AA6A-BDC9-4D88-93BE-C5FD4AF8BCC7}" type="pres">
      <dgm:prSet presAssocID="{F03FA902-FC45-4DCB-A231-2C8315E7644B}" presName="composite" presStyleCnt="0"/>
      <dgm:spPr/>
    </dgm:pt>
    <dgm:pt modelId="{021C470B-4E06-4318-B5CB-99723522E8A6}" type="pres">
      <dgm:prSet presAssocID="{F03FA902-FC45-4DCB-A231-2C8315E7644B}" presName="parTx" presStyleLbl="alignNode1" presStyleIdx="1" presStyleCnt="3">
        <dgm:presLayoutVars>
          <dgm:chMax val="0"/>
          <dgm:chPref val="0"/>
          <dgm:bulletEnabled val="1"/>
        </dgm:presLayoutVars>
      </dgm:prSet>
      <dgm:spPr>
        <a:prstGeom prst="rect">
          <a:avLst/>
        </a:prstGeom>
      </dgm:spPr>
    </dgm:pt>
    <dgm:pt modelId="{6A95E35D-3168-4248-B609-171915BE9651}" type="pres">
      <dgm:prSet presAssocID="{F03FA902-FC45-4DCB-A231-2C8315E7644B}" presName="desTx" presStyleLbl="alignAccFollowNode1" presStyleIdx="1" presStyleCnt="3">
        <dgm:presLayoutVars>
          <dgm:bulletEnabled val="1"/>
        </dgm:presLayoutVars>
      </dgm:prSet>
      <dgm:spPr>
        <a:prstGeom prst="rect">
          <a:avLst/>
        </a:prstGeom>
      </dgm:spPr>
    </dgm:pt>
    <dgm:pt modelId="{5D76A8F5-727F-43F5-9EB3-F517E81DA419}" type="pres">
      <dgm:prSet presAssocID="{1B63D5B2-6CF9-44AE-90EC-DF9004E0F227}" presName="space" presStyleCnt="0"/>
      <dgm:spPr/>
    </dgm:pt>
    <dgm:pt modelId="{6C07E416-87BD-4EAF-AB9E-C280FA79708A}" type="pres">
      <dgm:prSet presAssocID="{7834362C-2EE2-4E32-847B-A17684DAE8D9}" presName="composite" presStyleCnt="0"/>
      <dgm:spPr/>
    </dgm:pt>
    <dgm:pt modelId="{41C82E2A-E5D6-42E5-B4CC-3D7506DB4D2D}" type="pres">
      <dgm:prSet presAssocID="{7834362C-2EE2-4E32-847B-A17684DAE8D9}" presName="parTx" presStyleLbl="alignNode1" presStyleIdx="2" presStyleCnt="3">
        <dgm:presLayoutVars>
          <dgm:chMax val="0"/>
          <dgm:chPref val="0"/>
          <dgm:bulletEnabled val="1"/>
        </dgm:presLayoutVars>
      </dgm:prSet>
      <dgm:spPr>
        <a:prstGeom prst="rect">
          <a:avLst/>
        </a:prstGeom>
      </dgm:spPr>
    </dgm:pt>
    <dgm:pt modelId="{066D4A65-26F2-4F50-9332-9EBBFEDB09A8}" type="pres">
      <dgm:prSet presAssocID="{7834362C-2EE2-4E32-847B-A17684DAE8D9}" presName="desTx" presStyleLbl="alignAccFollowNode1" presStyleIdx="2" presStyleCnt="3">
        <dgm:presLayoutVars>
          <dgm:bulletEnabled val="1"/>
        </dgm:presLayoutVars>
      </dgm:prSet>
      <dgm:spPr>
        <a:prstGeom prst="rect">
          <a:avLst/>
        </a:prstGeom>
      </dgm:spPr>
    </dgm:pt>
  </dgm:ptLst>
  <dgm:cxnLst>
    <dgm:cxn modelId="{EED79102-BF20-45C0-AF88-6F1CF37F92BB}" srcId="{F03FA902-FC45-4DCB-A231-2C8315E7644B}" destId="{22EAA04E-212B-4014-92CB-C9374FA17AC9}" srcOrd="1" destOrd="0" parTransId="{6D0BE39F-9938-4381-8581-D1B5EED52051}" sibTransId="{A227E43E-5EB0-4448-BF95-7516C5FBEF46}"/>
    <dgm:cxn modelId="{D7ED8F14-D349-4440-ABEF-1A925709262B}" type="presOf" srcId="{C7A52B1A-F3FB-4B93-87BC-4FEB414A1F39}" destId="{2366BA4B-3E24-4657-BE78-8A0AF65E78C0}" srcOrd="0" destOrd="1" presId="urn:microsoft.com/office/officeart/2005/8/layout/hList1"/>
    <dgm:cxn modelId="{E017731A-FF7E-4F6A-9816-4668365D5E62}" type="presOf" srcId="{F03FA902-FC45-4DCB-A231-2C8315E7644B}" destId="{021C470B-4E06-4318-B5CB-99723522E8A6}" srcOrd="0" destOrd="0" presId="urn:microsoft.com/office/officeart/2005/8/layout/hList1"/>
    <dgm:cxn modelId="{DA39951F-DBC3-4FE7-AD58-34AA3B7D6CDA}" type="presOf" srcId="{C4DAE7D8-9EE1-4B76-84C2-4428A613AC83}" destId="{2366BA4B-3E24-4657-BE78-8A0AF65E78C0}" srcOrd="0" destOrd="2" presId="urn:microsoft.com/office/officeart/2005/8/layout/hList1"/>
    <dgm:cxn modelId="{9D069023-C423-4DC3-98F4-93ADD5902D64}" type="presOf" srcId="{6BBCEE63-57FD-48B0-A027-B3FFA3A9BE16}" destId="{066D4A65-26F2-4F50-9332-9EBBFEDB09A8}" srcOrd="0" destOrd="3" presId="urn:microsoft.com/office/officeart/2005/8/layout/hList1"/>
    <dgm:cxn modelId="{4B196226-CFBD-4B5A-A220-DFC141A540E1}" type="presOf" srcId="{F30C4AC8-C49A-4ACC-B87B-53B4EFBE2F09}" destId="{6A95E35D-3168-4248-B609-171915BE9651}" srcOrd="0" destOrd="2" presId="urn:microsoft.com/office/officeart/2005/8/layout/hList1"/>
    <dgm:cxn modelId="{0BF1D936-14C9-48CA-9CB2-145EB332575E}" srcId="{7834362C-2EE2-4E32-847B-A17684DAE8D9}" destId="{183A239A-44AD-40F1-8C2E-AA18E6476189}" srcOrd="0" destOrd="0" parTransId="{6E051E6B-F445-4F27-8C9A-8682F75B4A5A}" sibTransId="{8462611E-DC05-4CC3-BF8F-7410CF2DF2F5}"/>
    <dgm:cxn modelId="{CB664937-F4E7-4DAC-BFA1-F3B311BB84D6}" type="presOf" srcId="{22EAA04E-212B-4014-92CB-C9374FA17AC9}" destId="{6A95E35D-3168-4248-B609-171915BE9651}" srcOrd="0" destOrd="1" presId="urn:microsoft.com/office/officeart/2005/8/layout/hList1"/>
    <dgm:cxn modelId="{707E6C3A-0762-4E2D-9681-769A5BFF2987}" srcId="{00783033-C082-484D-9533-BE1E9111D0D2}" destId="{B5EAFD6E-169E-41C9-9FB1-5B9348371F8D}" srcOrd="0" destOrd="0" parTransId="{69BE60A8-CEA1-41DA-A171-BD9E90908D77}" sibTransId="{BF8D9543-D3F8-40E4-90B2-DA2A1FC5ED92}"/>
    <dgm:cxn modelId="{8D8D426B-0D7D-4673-A220-F2E31C9AE52D}" type="presOf" srcId="{A79D2635-E366-4E3B-B482-14B1D1BA7CC6}" destId="{2366BA4B-3E24-4657-BE78-8A0AF65E78C0}" srcOrd="0" destOrd="3" presId="urn:microsoft.com/office/officeart/2005/8/layout/hList1"/>
    <dgm:cxn modelId="{2785C84B-65BA-4DAB-B149-6A2B001860FE}" type="presOf" srcId="{8C1C08BB-FFBF-4652-84B9-A8D94BF4AFB9}" destId="{066D4A65-26F2-4F50-9332-9EBBFEDB09A8}" srcOrd="0" destOrd="4" presId="urn:microsoft.com/office/officeart/2005/8/layout/hList1"/>
    <dgm:cxn modelId="{91BDD64C-8DD2-40FD-B886-AB3DEF0A8257}" type="presOf" srcId="{8A36E946-FF8E-4FF2-8764-6D164A9AF624}" destId="{066D4A65-26F2-4F50-9332-9EBBFEDB09A8}" srcOrd="0" destOrd="1" presId="urn:microsoft.com/office/officeart/2005/8/layout/hList1"/>
    <dgm:cxn modelId="{8382E14F-AA86-4C16-8AC2-6BA9B0602BF5}" srcId="{00783033-C082-484D-9533-BE1E9111D0D2}" destId="{F03FA902-FC45-4DCB-A231-2C8315E7644B}" srcOrd="1" destOrd="0" parTransId="{B82DE47D-85F4-4C6B-A104-9FE16CA0E8CB}" sibTransId="{1B63D5B2-6CF9-44AE-90EC-DF9004E0F227}"/>
    <dgm:cxn modelId="{095FD277-34A9-4926-B270-C1DA947A418E}" type="presOf" srcId="{183A239A-44AD-40F1-8C2E-AA18E6476189}" destId="{066D4A65-26F2-4F50-9332-9EBBFEDB09A8}" srcOrd="0" destOrd="0" presId="urn:microsoft.com/office/officeart/2005/8/layout/hList1"/>
    <dgm:cxn modelId="{77B42959-3CE1-4566-8187-51A9F0EA09B9}" type="presOf" srcId="{7834362C-2EE2-4E32-847B-A17684DAE8D9}" destId="{41C82E2A-E5D6-42E5-B4CC-3D7506DB4D2D}" srcOrd="0" destOrd="0" presId="urn:microsoft.com/office/officeart/2005/8/layout/hList1"/>
    <dgm:cxn modelId="{A53E4959-5EAA-4F42-9ADB-AAAD68547A66}" type="presOf" srcId="{B5EAFD6E-169E-41C9-9FB1-5B9348371F8D}" destId="{51656641-0F2D-430C-BB0C-1C0A7FFDBE0A}" srcOrd="0" destOrd="0" presId="urn:microsoft.com/office/officeart/2005/8/layout/hList1"/>
    <dgm:cxn modelId="{0F2BCC79-47DD-4EB1-9258-148291B24275}" srcId="{7834362C-2EE2-4E32-847B-A17684DAE8D9}" destId="{6BBCEE63-57FD-48B0-A027-B3FFA3A9BE16}" srcOrd="3" destOrd="0" parTransId="{5D964619-E795-4815-B614-43131EFC00EF}" sibTransId="{E9E1F6C5-4028-477C-B98B-8E23F083BC10}"/>
    <dgm:cxn modelId="{1EB64081-A4A0-497B-801A-3728D5CF627D}" type="presOf" srcId="{00783033-C082-484D-9533-BE1E9111D0D2}" destId="{4F06AF0D-96FD-4BBA-8D6C-8685CB534B59}" srcOrd="0" destOrd="0" presId="urn:microsoft.com/office/officeart/2005/8/layout/hList1"/>
    <dgm:cxn modelId="{C1F12C91-44BB-44C6-89AE-60147854C7E1}" srcId="{7834362C-2EE2-4E32-847B-A17684DAE8D9}" destId="{8A36E946-FF8E-4FF2-8764-6D164A9AF624}" srcOrd="1" destOrd="0" parTransId="{9193CFC7-8CF7-484F-9698-89858262A11E}" sibTransId="{0C11ABA8-6C23-49E2-9ABE-FFB9E236020B}"/>
    <dgm:cxn modelId="{A51B879A-5C8A-4E48-8192-FA7A7AB5BCA9}" type="presOf" srcId="{0BFDEADA-F171-4662-8F80-2AFC9515D65B}" destId="{2366BA4B-3E24-4657-BE78-8A0AF65E78C0}" srcOrd="0" destOrd="0" presId="urn:microsoft.com/office/officeart/2005/8/layout/hList1"/>
    <dgm:cxn modelId="{F3FDEA9D-AF7D-4E70-8D83-153E78706B05}" srcId="{7834362C-2EE2-4E32-847B-A17684DAE8D9}" destId="{A907AC05-705D-4339-B5E5-8E7864335228}" srcOrd="2" destOrd="0" parTransId="{5D9E7342-77DE-409A-9109-2F059F0E014A}" sibTransId="{41723E52-C857-4009-BC10-FCCD0B78664D}"/>
    <dgm:cxn modelId="{AAC96DA1-D0B0-4EEA-96C4-4B6B148D21E2}" srcId="{F03FA902-FC45-4DCB-A231-2C8315E7644B}" destId="{F30C4AC8-C49A-4ACC-B87B-53B4EFBE2F09}" srcOrd="2" destOrd="0" parTransId="{D01D9F76-D656-40F9-AA54-FFC3406E7865}" sibTransId="{78FF8113-7F5C-4EC5-9A2A-FE889D4FBEBB}"/>
    <dgm:cxn modelId="{584722B1-06B7-441E-8C14-781C69C2CE08}" srcId="{B5EAFD6E-169E-41C9-9FB1-5B9348371F8D}" destId="{C7A52B1A-F3FB-4B93-87BC-4FEB414A1F39}" srcOrd="1" destOrd="0" parTransId="{6B3AB023-B3F2-4B0D-BD7F-59AD0358D0FB}" sibTransId="{BE20D274-7C1F-489B-85A0-7F880984E909}"/>
    <dgm:cxn modelId="{61AC94B4-3667-46E6-9CCA-128F0622E1CA}" srcId="{B5EAFD6E-169E-41C9-9FB1-5B9348371F8D}" destId="{C4DAE7D8-9EE1-4B76-84C2-4428A613AC83}" srcOrd="2" destOrd="0" parTransId="{EC5B1BB1-9CA5-4E2B-A7CC-9E0D68A1716F}" sibTransId="{F0C8E095-AB13-40AB-969C-4DC905E554B7}"/>
    <dgm:cxn modelId="{1FD769B8-22CE-40CD-ADA3-ABD1C12269B0}" srcId="{7834362C-2EE2-4E32-847B-A17684DAE8D9}" destId="{8C1C08BB-FFBF-4652-84B9-A8D94BF4AFB9}" srcOrd="4" destOrd="0" parTransId="{E8874BC2-832D-40C4-9E8D-0197C96412D6}" sibTransId="{C65F7810-CC64-4F9C-AD0A-6D5845CDEB1A}"/>
    <dgm:cxn modelId="{B0DCC4B9-66C6-423D-B322-995F79108F41}" type="presOf" srcId="{A8046DDB-4990-4E0D-AB8D-C9C6D6A6ADD6}" destId="{6A95E35D-3168-4248-B609-171915BE9651}" srcOrd="0" destOrd="3" presId="urn:microsoft.com/office/officeart/2005/8/layout/hList1"/>
    <dgm:cxn modelId="{EB5910C2-4743-4659-9BC1-5B41EF760A8C}" srcId="{F03FA902-FC45-4DCB-A231-2C8315E7644B}" destId="{4261D103-A59E-4CE7-870D-8248F95D43C2}" srcOrd="0" destOrd="0" parTransId="{D2F9C36B-979D-48CD-AD0B-9F8D06340051}" sibTransId="{C4880996-F424-4685-B367-F31D3DC465F1}"/>
    <dgm:cxn modelId="{F4CDCECB-7778-4DE8-A618-E73C1862E93B}" srcId="{B5EAFD6E-169E-41C9-9FB1-5B9348371F8D}" destId="{0BFDEADA-F171-4662-8F80-2AFC9515D65B}" srcOrd="0" destOrd="0" parTransId="{FA9293FF-B805-4AFE-8108-D73CCA75DEE0}" sibTransId="{9B0F3CD5-79A4-4320-A265-D4BCF76FF6D3}"/>
    <dgm:cxn modelId="{69D6A2E0-FBFB-44AE-9096-086939D3139B}" srcId="{00783033-C082-484D-9533-BE1E9111D0D2}" destId="{7834362C-2EE2-4E32-847B-A17684DAE8D9}" srcOrd="2" destOrd="0" parTransId="{E6A28D15-DC02-4789-9A62-274A1A7CF122}" sibTransId="{BAEA26FF-67EE-45F5-B7DE-5CD97AB8087C}"/>
    <dgm:cxn modelId="{776F99EB-9529-4E4E-976E-F260D69216AA}" type="presOf" srcId="{A907AC05-705D-4339-B5E5-8E7864335228}" destId="{066D4A65-26F2-4F50-9332-9EBBFEDB09A8}" srcOrd="0" destOrd="2" presId="urn:microsoft.com/office/officeart/2005/8/layout/hList1"/>
    <dgm:cxn modelId="{5A3DDEF0-DEE1-45D0-952C-FEDBBF9E085A}" srcId="{F03FA902-FC45-4DCB-A231-2C8315E7644B}" destId="{A8046DDB-4990-4E0D-AB8D-C9C6D6A6ADD6}" srcOrd="3" destOrd="0" parTransId="{3DECCA46-2EA9-4C24-8C98-3132D8E07245}" sibTransId="{88E0B2E2-A122-4069-9BA6-9614046B3941}"/>
    <dgm:cxn modelId="{972EE7F4-3C0F-4D43-BC06-075AC9DAAE22}" type="presOf" srcId="{4261D103-A59E-4CE7-870D-8248F95D43C2}" destId="{6A95E35D-3168-4248-B609-171915BE9651}" srcOrd="0" destOrd="0" presId="urn:microsoft.com/office/officeart/2005/8/layout/hList1"/>
    <dgm:cxn modelId="{5F3FFFFF-EB97-4109-9643-8FCF5D217A3A}" srcId="{B5EAFD6E-169E-41C9-9FB1-5B9348371F8D}" destId="{A79D2635-E366-4E3B-B482-14B1D1BA7CC6}" srcOrd="3" destOrd="0" parTransId="{B36B3851-4910-4A41-B6BD-24975170B942}" sibTransId="{1E5117A5-CAB8-4D40-A276-FD18957C5D02}"/>
    <dgm:cxn modelId="{4743ECDA-67C0-447E-85BF-44867AE2ADAA}" type="presParOf" srcId="{4F06AF0D-96FD-4BBA-8D6C-8685CB534B59}" destId="{CDD4A472-0A4F-444C-8BF8-38A968695C6B}" srcOrd="0" destOrd="0" presId="urn:microsoft.com/office/officeart/2005/8/layout/hList1"/>
    <dgm:cxn modelId="{888A7D81-0D67-49F2-A917-A174660B2DC9}" type="presParOf" srcId="{CDD4A472-0A4F-444C-8BF8-38A968695C6B}" destId="{51656641-0F2D-430C-BB0C-1C0A7FFDBE0A}" srcOrd="0" destOrd="0" presId="urn:microsoft.com/office/officeart/2005/8/layout/hList1"/>
    <dgm:cxn modelId="{F2FD7B2E-D02A-434F-91D4-0C1D33923393}" type="presParOf" srcId="{CDD4A472-0A4F-444C-8BF8-38A968695C6B}" destId="{2366BA4B-3E24-4657-BE78-8A0AF65E78C0}" srcOrd="1" destOrd="0" presId="urn:microsoft.com/office/officeart/2005/8/layout/hList1"/>
    <dgm:cxn modelId="{8CFCD601-743A-4F10-ACB1-F35772233446}" type="presParOf" srcId="{4F06AF0D-96FD-4BBA-8D6C-8685CB534B59}" destId="{85B62D22-1FA6-45AF-B8EC-3FB76626E9D6}" srcOrd="1" destOrd="0" presId="urn:microsoft.com/office/officeart/2005/8/layout/hList1"/>
    <dgm:cxn modelId="{6B7BF212-3972-4540-9BF1-1147FCAC1800}" type="presParOf" srcId="{4F06AF0D-96FD-4BBA-8D6C-8685CB534B59}" destId="{1786AA6A-BDC9-4D88-93BE-C5FD4AF8BCC7}" srcOrd="2" destOrd="0" presId="urn:microsoft.com/office/officeart/2005/8/layout/hList1"/>
    <dgm:cxn modelId="{613A5705-0B75-4B32-AD1C-7C25F8C896D8}" type="presParOf" srcId="{1786AA6A-BDC9-4D88-93BE-C5FD4AF8BCC7}" destId="{021C470B-4E06-4318-B5CB-99723522E8A6}" srcOrd="0" destOrd="0" presId="urn:microsoft.com/office/officeart/2005/8/layout/hList1"/>
    <dgm:cxn modelId="{13C0B33B-F0C2-48F3-84C6-75B059DC01B0}" type="presParOf" srcId="{1786AA6A-BDC9-4D88-93BE-C5FD4AF8BCC7}" destId="{6A95E35D-3168-4248-B609-171915BE9651}" srcOrd="1" destOrd="0" presId="urn:microsoft.com/office/officeart/2005/8/layout/hList1"/>
    <dgm:cxn modelId="{B4C64248-BCCE-4039-ACF8-B6314FE34143}" type="presParOf" srcId="{4F06AF0D-96FD-4BBA-8D6C-8685CB534B59}" destId="{5D76A8F5-727F-43F5-9EB3-F517E81DA419}" srcOrd="3" destOrd="0" presId="urn:microsoft.com/office/officeart/2005/8/layout/hList1"/>
    <dgm:cxn modelId="{EBBFE725-9410-418B-9F5D-D75B020641C7}" type="presParOf" srcId="{4F06AF0D-96FD-4BBA-8D6C-8685CB534B59}" destId="{6C07E416-87BD-4EAF-AB9E-C280FA79708A}" srcOrd="4" destOrd="0" presId="urn:microsoft.com/office/officeart/2005/8/layout/hList1"/>
    <dgm:cxn modelId="{A147F492-70C7-48EB-B7D8-30281B85E25F}" type="presParOf" srcId="{6C07E416-87BD-4EAF-AB9E-C280FA79708A}" destId="{41C82E2A-E5D6-42E5-B4CC-3D7506DB4D2D}" srcOrd="0" destOrd="0" presId="urn:microsoft.com/office/officeart/2005/8/layout/hList1"/>
    <dgm:cxn modelId="{ADD3FCE5-9CFB-433A-97F2-C3CDF0D3B055}" type="presParOf" srcId="{6C07E416-87BD-4EAF-AB9E-C280FA79708A}" destId="{066D4A65-26F2-4F50-9332-9EBBFEDB09A8}" srcOrd="1" destOrd="0" presId="urn:microsoft.com/office/officeart/2005/8/layout/hList1"/>
  </dgm:cxnLst>
  <dgm:bg/>
  <dgm:whole/>
  <dgm:extLst>
    <a:ext uri="http://schemas.microsoft.com/office/drawing/2008/diagram">
      <dsp:dataModelExt xmlns:dsp="http://schemas.microsoft.com/office/drawing/2008/diagram" relId="rId3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E8DB0D4C-7865-4B85-BBF4-186F2B1086CC}">
      <dsp:nvSpPr>
        <dsp:cNvPr id="0" name=""/>
        <dsp:cNvSpPr/>
      </dsp:nvSpPr>
      <dsp:spPr>
        <a:xfrm>
          <a:off x="427910" y="0"/>
          <a:ext cx="4849653" cy="2228850"/>
        </a:xfrm>
        <a:prstGeom prst="rightArrow">
          <a:avLst/>
        </a:prstGeom>
        <a:solidFill>
          <a:schemeClr val="accent1">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ED7BF044-BC9C-4425-A463-A79B2EC5FDFE}">
      <dsp:nvSpPr>
        <dsp:cNvPr id="0" name=""/>
        <dsp:cNvSpPr/>
      </dsp:nvSpPr>
      <dsp:spPr>
        <a:xfrm>
          <a:off x="2507" y="668655"/>
          <a:ext cx="1096242" cy="891540"/>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hr-HR" sz="1200" kern="1200"/>
            <a:t>Pametnija Europa (</a:t>
          </a:r>
          <a:r>
            <a:rPr lang="hr-HR" sz="1200" i="1" kern="1200"/>
            <a:t>Smarter Europe</a:t>
          </a:r>
          <a:r>
            <a:rPr lang="hr-HR" sz="1200" kern="1200"/>
            <a:t>)</a:t>
          </a:r>
        </a:p>
      </dsp:txBody>
      <dsp:txXfrm>
        <a:off x="46028" y="712176"/>
        <a:ext cx="1009200" cy="804498"/>
      </dsp:txXfrm>
    </dsp:sp>
    <dsp:sp modelId="{E4ECB700-DB93-47F4-A435-EBC5CCD98CAE}">
      <dsp:nvSpPr>
        <dsp:cNvPr id="0" name=""/>
        <dsp:cNvSpPr/>
      </dsp:nvSpPr>
      <dsp:spPr>
        <a:xfrm>
          <a:off x="1153561" y="668655"/>
          <a:ext cx="1096242" cy="891540"/>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hr-HR" sz="1200" kern="1200"/>
            <a:t>Zelena Europa (</a:t>
          </a:r>
          <a:r>
            <a:rPr lang="hr-HR" sz="1200" i="1" kern="1200"/>
            <a:t>Greener, low-carbon Europe</a:t>
          </a:r>
          <a:r>
            <a:rPr lang="hr-HR" sz="1200" kern="1200"/>
            <a:t>)</a:t>
          </a:r>
        </a:p>
      </dsp:txBody>
      <dsp:txXfrm>
        <a:off x="1197082" y="712176"/>
        <a:ext cx="1009200" cy="804498"/>
      </dsp:txXfrm>
    </dsp:sp>
    <dsp:sp modelId="{FD1C5DD2-82CA-483A-AECE-9C8F3F6FA677}">
      <dsp:nvSpPr>
        <dsp:cNvPr id="0" name=""/>
        <dsp:cNvSpPr/>
      </dsp:nvSpPr>
      <dsp:spPr>
        <a:xfrm>
          <a:off x="2304616" y="668655"/>
          <a:ext cx="1096242" cy="891540"/>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Font typeface="+mj-lt"/>
            <a:buNone/>
          </a:pPr>
          <a:r>
            <a:rPr lang="hr-HR" sz="1200" kern="1200"/>
            <a:t>Povezanija Europa </a:t>
          </a:r>
          <a:r>
            <a:rPr lang="hr-HR" sz="1200" i="1" kern="1200"/>
            <a:t>(More connected Europe)</a:t>
          </a:r>
          <a:endParaRPr lang="hr-HR" sz="1200" kern="1200"/>
        </a:p>
      </dsp:txBody>
      <dsp:txXfrm>
        <a:off x="2348137" y="712176"/>
        <a:ext cx="1009200" cy="804498"/>
      </dsp:txXfrm>
    </dsp:sp>
    <dsp:sp modelId="{295D35DE-265B-4F59-942E-2A0BBDBB28E9}">
      <dsp:nvSpPr>
        <dsp:cNvPr id="0" name=""/>
        <dsp:cNvSpPr/>
      </dsp:nvSpPr>
      <dsp:spPr>
        <a:xfrm>
          <a:off x="3455670" y="668655"/>
          <a:ext cx="1096242" cy="891540"/>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None/>
          </a:pPr>
          <a:r>
            <a:rPr lang="hr-HR" sz="1200" kern="1200"/>
            <a:t>Socijalnija Europa </a:t>
          </a:r>
          <a:r>
            <a:rPr lang="hr-HR" sz="1200" i="1" kern="1200"/>
            <a:t>(More social Europe) </a:t>
          </a:r>
          <a:endParaRPr lang="hr-HR" sz="1200" kern="1200"/>
        </a:p>
      </dsp:txBody>
      <dsp:txXfrm>
        <a:off x="3499191" y="712176"/>
        <a:ext cx="1009200" cy="804498"/>
      </dsp:txXfrm>
    </dsp:sp>
    <dsp:sp modelId="{55745DD7-5C08-4E4B-90A7-D6150F84C261}">
      <dsp:nvSpPr>
        <dsp:cNvPr id="0" name=""/>
        <dsp:cNvSpPr/>
      </dsp:nvSpPr>
      <dsp:spPr>
        <a:xfrm>
          <a:off x="4606725" y="668655"/>
          <a:ext cx="1096242" cy="891540"/>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marL="0" lvl="0" indent="0" algn="ctr" defTabSz="533400">
            <a:lnSpc>
              <a:spcPct val="90000"/>
            </a:lnSpc>
            <a:spcBef>
              <a:spcPct val="0"/>
            </a:spcBef>
            <a:spcAft>
              <a:spcPct val="35000"/>
            </a:spcAft>
            <a:buFont typeface="+mj-lt"/>
            <a:buNone/>
          </a:pPr>
          <a:r>
            <a:rPr lang="hr-HR" sz="1200" kern="1200"/>
            <a:t>Europa bliža građanima </a:t>
          </a:r>
          <a:r>
            <a:rPr lang="hr-HR" sz="1200" i="1" kern="1200"/>
            <a:t>(Europe closer to citizens)</a:t>
          </a:r>
          <a:endParaRPr lang="hr-HR" sz="1200" kern="1200"/>
        </a:p>
      </dsp:txBody>
      <dsp:txXfrm>
        <a:off x="4650246" y="712176"/>
        <a:ext cx="1009200" cy="804498"/>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7473148-7787-45A6-9D05-C1FA36FD6840}">
      <dsp:nvSpPr>
        <dsp:cNvPr id="0" name=""/>
        <dsp:cNvSpPr/>
      </dsp:nvSpPr>
      <dsp:spPr>
        <a:xfrm>
          <a:off x="3954014" y="1783737"/>
          <a:ext cx="91440" cy="279044"/>
        </a:xfrm>
        <a:custGeom>
          <a:avLst/>
          <a:gdLst/>
          <a:ahLst/>
          <a:cxnLst/>
          <a:rect l="0" t="0" r="0" b="0"/>
          <a:pathLst>
            <a:path>
              <a:moveTo>
                <a:pt x="45720" y="0"/>
              </a:moveTo>
              <a:lnTo>
                <a:pt x="45720" y="279044"/>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BA704109-99E9-4839-A295-6CD34BDA99A5}">
      <dsp:nvSpPr>
        <dsp:cNvPr id="0" name=""/>
        <dsp:cNvSpPr/>
      </dsp:nvSpPr>
      <dsp:spPr>
        <a:xfrm>
          <a:off x="3954014" y="895433"/>
          <a:ext cx="91440" cy="279044"/>
        </a:xfrm>
        <a:custGeom>
          <a:avLst/>
          <a:gdLst/>
          <a:ahLst/>
          <a:cxnLst/>
          <a:rect l="0" t="0" r="0" b="0"/>
          <a:pathLst>
            <a:path>
              <a:moveTo>
                <a:pt x="45720" y="0"/>
              </a:moveTo>
              <a:lnTo>
                <a:pt x="45720" y="279044"/>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227190E0-85B7-4C9E-8D8C-D97B7881BBE7}">
      <dsp:nvSpPr>
        <dsp:cNvPr id="0" name=""/>
        <dsp:cNvSpPr/>
      </dsp:nvSpPr>
      <dsp:spPr>
        <a:xfrm>
          <a:off x="2827056" y="2672040"/>
          <a:ext cx="2345355" cy="279044"/>
        </a:xfrm>
        <a:custGeom>
          <a:avLst/>
          <a:gdLst/>
          <a:ahLst/>
          <a:cxnLst/>
          <a:rect l="0" t="0" r="0" b="0"/>
          <a:pathLst>
            <a:path>
              <a:moveTo>
                <a:pt x="0" y="0"/>
              </a:moveTo>
              <a:lnTo>
                <a:pt x="0" y="190160"/>
              </a:lnTo>
              <a:lnTo>
                <a:pt x="2345355" y="190160"/>
              </a:lnTo>
              <a:lnTo>
                <a:pt x="2345355" y="279044"/>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3EAA52D-A78B-4385-8CBE-B2FAF0791CC8}">
      <dsp:nvSpPr>
        <dsp:cNvPr id="0" name=""/>
        <dsp:cNvSpPr/>
      </dsp:nvSpPr>
      <dsp:spPr>
        <a:xfrm>
          <a:off x="2827056" y="2672040"/>
          <a:ext cx="1172677" cy="279044"/>
        </a:xfrm>
        <a:custGeom>
          <a:avLst/>
          <a:gdLst/>
          <a:ahLst/>
          <a:cxnLst/>
          <a:rect l="0" t="0" r="0" b="0"/>
          <a:pathLst>
            <a:path>
              <a:moveTo>
                <a:pt x="0" y="0"/>
              </a:moveTo>
              <a:lnTo>
                <a:pt x="0" y="190160"/>
              </a:lnTo>
              <a:lnTo>
                <a:pt x="1172677" y="190160"/>
              </a:lnTo>
              <a:lnTo>
                <a:pt x="1172677" y="279044"/>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5D113DF6-E13D-4176-BC75-3B2AF22969FD}">
      <dsp:nvSpPr>
        <dsp:cNvPr id="0" name=""/>
        <dsp:cNvSpPr/>
      </dsp:nvSpPr>
      <dsp:spPr>
        <a:xfrm>
          <a:off x="2781336" y="2672040"/>
          <a:ext cx="91440" cy="279044"/>
        </a:xfrm>
        <a:custGeom>
          <a:avLst/>
          <a:gdLst/>
          <a:ahLst/>
          <a:cxnLst/>
          <a:rect l="0" t="0" r="0" b="0"/>
          <a:pathLst>
            <a:path>
              <a:moveTo>
                <a:pt x="45720" y="0"/>
              </a:moveTo>
              <a:lnTo>
                <a:pt x="45720" y="279044"/>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1B81A7DB-560F-4F7F-8969-8A17A7D51D42}">
      <dsp:nvSpPr>
        <dsp:cNvPr id="0" name=""/>
        <dsp:cNvSpPr/>
      </dsp:nvSpPr>
      <dsp:spPr>
        <a:xfrm>
          <a:off x="1654378" y="2672040"/>
          <a:ext cx="1172677" cy="279044"/>
        </a:xfrm>
        <a:custGeom>
          <a:avLst/>
          <a:gdLst/>
          <a:ahLst/>
          <a:cxnLst/>
          <a:rect l="0" t="0" r="0" b="0"/>
          <a:pathLst>
            <a:path>
              <a:moveTo>
                <a:pt x="1172677" y="0"/>
              </a:moveTo>
              <a:lnTo>
                <a:pt x="1172677" y="190160"/>
              </a:lnTo>
              <a:lnTo>
                <a:pt x="0" y="190160"/>
              </a:lnTo>
              <a:lnTo>
                <a:pt x="0" y="279044"/>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8CEB5D6E-8D2E-4005-826E-EF0B0EF97EEC}">
      <dsp:nvSpPr>
        <dsp:cNvPr id="0" name=""/>
        <dsp:cNvSpPr/>
      </dsp:nvSpPr>
      <dsp:spPr>
        <a:xfrm>
          <a:off x="481700" y="2672040"/>
          <a:ext cx="2345355" cy="279044"/>
        </a:xfrm>
        <a:custGeom>
          <a:avLst/>
          <a:gdLst/>
          <a:ahLst/>
          <a:cxnLst/>
          <a:rect l="0" t="0" r="0" b="0"/>
          <a:pathLst>
            <a:path>
              <a:moveTo>
                <a:pt x="2345355" y="0"/>
              </a:moveTo>
              <a:lnTo>
                <a:pt x="2345355" y="190160"/>
              </a:lnTo>
              <a:lnTo>
                <a:pt x="0" y="190160"/>
              </a:lnTo>
              <a:lnTo>
                <a:pt x="0" y="279044"/>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831601AD-C061-4130-B215-7220DE3EC2DE}">
      <dsp:nvSpPr>
        <dsp:cNvPr id="0" name=""/>
        <dsp:cNvSpPr/>
      </dsp:nvSpPr>
      <dsp:spPr>
        <a:xfrm>
          <a:off x="2781336" y="1783737"/>
          <a:ext cx="91440" cy="279044"/>
        </a:xfrm>
        <a:custGeom>
          <a:avLst/>
          <a:gdLst/>
          <a:ahLst/>
          <a:cxnLst/>
          <a:rect l="0" t="0" r="0" b="0"/>
          <a:pathLst>
            <a:path>
              <a:moveTo>
                <a:pt x="45720" y="0"/>
              </a:moveTo>
              <a:lnTo>
                <a:pt x="45720" y="279044"/>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034504DA-C3AF-48BF-9CD8-DA44A3745C8A}">
      <dsp:nvSpPr>
        <dsp:cNvPr id="0" name=""/>
        <dsp:cNvSpPr/>
      </dsp:nvSpPr>
      <dsp:spPr>
        <a:xfrm>
          <a:off x="2781336" y="895433"/>
          <a:ext cx="91440" cy="279044"/>
        </a:xfrm>
        <a:custGeom>
          <a:avLst/>
          <a:gdLst/>
          <a:ahLst/>
          <a:cxnLst/>
          <a:rect l="0" t="0" r="0" b="0"/>
          <a:pathLst>
            <a:path>
              <a:moveTo>
                <a:pt x="45720" y="0"/>
              </a:moveTo>
              <a:lnTo>
                <a:pt x="45720" y="279044"/>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5FD70925-4EB7-4CA0-877D-A04021BF13E3}">
      <dsp:nvSpPr>
        <dsp:cNvPr id="0" name=""/>
        <dsp:cNvSpPr/>
      </dsp:nvSpPr>
      <dsp:spPr>
        <a:xfrm>
          <a:off x="2347324" y="286174"/>
          <a:ext cx="959463" cy="609259"/>
        </a:xfrm>
        <a:prstGeom prst="roundRect">
          <a:avLst>
            <a:gd name="adj" fmla="val 10000"/>
          </a:avLst>
        </a:prstGeom>
        <a:gradFill rotWithShape="0">
          <a:gsLst>
            <a:gs pos="0">
              <a:schemeClr val="accent1">
                <a:hueOff val="0"/>
                <a:satOff val="0"/>
                <a:lumOff val="0"/>
                <a:alphaOff val="0"/>
                <a:lumMod val="110000"/>
                <a:satMod val="105000"/>
                <a:tint val="67000"/>
              </a:schemeClr>
            </a:gs>
            <a:gs pos="50000">
              <a:schemeClr val="accent1">
                <a:hueOff val="0"/>
                <a:satOff val="0"/>
                <a:lumOff val="0"/>
                <a:alphaOff val="0"/>
                <a:lumMod val="105000"/>
                <a:satMod val="103000"/>
                <a:tint val="73000"/>
              </a:schemeClr>
            </a:gs>
            <a:gs pos="100000">
              <a:schemeClr val="accen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sp>
    <dsp:sp modelId="{9F134295-65A5-4B70-AA37-DF12C1BF75C4}">
      <dsp:nvSpPr>
        <dsp:cNvPr id="0" name=""/>
        <dsp:cNvSpPr/>
      </dsp:nvSpPr>
      <dsp:spPr>
        <a:xfrm>
          <a:off x="2453931" y="387450"/>
          <a:ext cx="959463" cy="609259"/>
        </a:xfrm>
        <a:prstGeom prst="roundRect">
          <a:avLst>
            <a:gd name="adj" fmla="val 10000"/>
          </a:avLst>
        </a:prstGeom>
        <a:solidFill>
          <a:schemeClr val="lt1">
            <a:alpha val="90000"/>
            <a:hueOff val="0"/>
            <a:satOff val="0"/>
            <a:lumOff val="0"/>
            <a:alphaOff val="0"/>
          </a:schemeClr>
        </a:solidFill>
        <a:ln w="6350" cap="flat" cmpd="sng" algn="ctr">
          <a:solidFill>
            <a:schemeClr val="accent1">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hr-HR" sz="1000" kern="1200">
              <a:latin typeface="Calibri" panose="020F0502020204030204"/>
              <a:ea typeface="+mn-ea"/>
              <a:cs typeface="+mn-cs"/>
            </a:rPr>
            <a:t>Izvršno tijelo</a:t>
          </a:r>
        </a:p>
      </dsp:txBody>
      <dsp:txXfrm>
        <a:off x="2471776" y="405295"/>
        <a:ext cx="923773" cy="573569"/>
      </dsp:txXfrm>
    </dsp:sp>
    <dsp:sp modelId="{93AC9FDD-2511-46A9-81EA-2FA3FCEECAFA}">
      <dsp:nvSpPr>
        <dsp:cNvPr id="0" name=""/>
        <dsp:cNvSpPr/>
      </dsp:nvSpPr>
      <dsp:spPr>
        <a:xfrm>
          <a:off x="2347324" y="1174477"/>
          <a:ext cx="959463" cy="609259"/>
        </a:xfrm>
        <a:prstGeom prst="roundRect">
          <a:avLst>
            <a:gd name="adj" fmla="val 10000"/>
          </a:avLst>
        </a:prstGeom>
        <a:gradFill rotWithShape="0">
          <a:gsLst>
            <a:gs pos="0">
              <a:schemeClr val="accent1">
                <a:hueOff val="0"/>
                <a:satOff val="0"/>
                <a:lumOff val="0"/>
                <a:alphaOff val="0"/>
                <a:lumMod val="110000"/>
                <a:satMod val="105000"/>
                <a:tint val="67000"/>
              </a:schemeClr>
            </a:gs>
            <a:gs pos="50000">
              <a:schemeClr val="accent1">
                <a:hueOff val="0"/>
                <a:satOff val="0"/>
                <a:lumOff val="0"/>
                <a:alphaOff val="0"/>
                <a:lumMod val="105000"/>
                <a:satMod val="103000"/>
                <a:tint val="73000"/>
              </a:schemeClr>
            </a:gs>
            <a:gs pos="100000">
              <a:schemeClr val="accen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sp>
    <dsp:sp modelId="{C9EE3CAE-F963-471F-A523-0C8443E4D275}">
      <dsp:nvSpPr>
        <dsp:cNvPr id="0" name=""/>
        <dsp:cNvSpPr/>
      </dsp:nvSpPr>
      <dsp:spPr>
        <a:xfrm>
          <a:off x="2453931" y="1275754"/>
          <a:ext cx="959463" cy="609259"/>
        </a:xfrm>
        <a:prstGeom prst="roundRect">
          <a:avLst>
            <a:gd name="adj" fmla="val 10000"/>
          </a:avLst>
        </a:prstGeom>
        <a:solidFill>
          <a:schemeClr val="lt1">
            <a:alpha val="90000"/>
            <a:hueOff val="0"/>
            <a:satOff val="0"/>
            <a:lumOff val="0"/>
            <a:alphaOff val="0"/>
          </a:schemeClr>
        </a:solidFill>
        <a:ln w="6350" cap="flat" cmpd="sng" algn="ctr">
          <a:solidFill>
            <a:schemeClr val="accent1">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hr-HR" sz="1000" kern="1200">
              <a:latin typeface="Calibri" panose="020F0502020204030204"/>
              <a:ea typeface="+mn-ea"/>
              <a:cs typeface="+mn-cs"/>
            </a:rPr>
            <a:t>Načelnik</a:t>
          </a:r>
        </a:p>
      </dsp:txBody>
      <dsp:txXfrm>
        <a:off x="2471776" y="1293599"/>
        <a:ext cx="923773" cy="573569"/>
      </dsp:txXfrm>
    </dsp:sp>
    <dsp:sp modelId="{3AFA95A9-1039-4493-AC9B-FC3D5EFA38CB}">
      <dsp:nvSpPr>
        <dsp:cNvPr id="0" name=""/>
        <dsp:cNvSpPr/>
      </dsp:nvSpPr>
      <dsp:spPr>
        <a:xfrm>
          <a:off x="2347324" y="2062781"/>
          <a:ext cx="959463" cy="609259"/>
        </a:xfrm>
        <a:prstGeom prst="roundRect">
          <a:avLst>
            <a:gd name="adj" fmla="val 10000"/>
          </a:avLst>
        </a:prstGeom>
        <a:gradFill rotWithShape="0">
          <a:gsLst>
            <a:gs pos="0">
              <a:schemeClr val="accent1">
                <a:hueOff val="0"/>
                <a:satOff val="0"/>
                <a:lumOff val="0"/>
                <a:alphaOff val="0"/>
                <a:lumMod val="110000"/>
                <a:satMod val="105000"/>
                <a:tint val="67000"/>
              </a:schemeClr>
            </a:gs>
            <a:gs pos="50000">
              <a:schemeClr val="accent1">
                <a:hueOff val="0"/>
                <a:satOff val="0"/>
                <a:lumOff val="0"/>
                <a:alphaOff val="0"/>
                <a:lumMod val="105000"/>
                <a:satMod val="103000"/>
                <a:tint val="73000"/>
              </a:schemeClr>
            </a:gs>
            <a:gs pos="100000">
              <a:schemeClr val="accen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sp>
    <dsp:sp modelId="{205AFF3C-62B8-43E2-ABD4-A885AD203BE4}">
      <dsp:nvSpPr>
        <dsp:cNvPr id="0" name=""/>
        <dsp:cNvSpPr/>
      </dsp:nvSpPr>
      <dsp:spPr>
        <a:xfrm>
          <a:off x="2453931" y="2164057"/>
          <a:ext cx="959463" cy="609259"/>
        </a:xfrm>
        <a:prstGeom prst="roundRect">
          <a:avLst>
            <a:gd name="adj" fmla="val 10000"/>
          </a:avLst>
        </a:prstGeom>
        <a:solidFill>
          <a:schemeClr val="lt1">
            <a:alpha val="90000"/>
            <a:hueOff val="0"/>
            <a:satOff val="0"/>
            <a:lumOff val="0"/>
            <a:alphaOff val="0"/>
          </a:schemeClr>
        </a:solidFill>
        <a:ln w="6350" cap="flat" cmpd="sng" algn="ctr">
          <a:solidFill>
            <a:schemeClr val="accent1">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hr-HR" sz="1000" kern="1200">
              <a:latin typeface="Calibri" panose="020F0502020204030204"/>
              <a:ea typeface="+mn-ea"/>
              <a:cs typeface="+mn-cs"/>
            </a:rPr>
            <a:t>Jedinstven upravni odjel</a:t>
          </a:r>
        </a:p>
      </dsp:txBody>
      <dsp:txXfrm>
        <a:off x="2471776" y="2181902"/>
        <a:ext cx="923773" cy="573569"/>
      </dsp:txXfrm>
    </dsp:sp>
    <dsp:sp modelId="{FD884C30-8D82-45A5-8F7A-C5B3E10DED35}">
      <dsp:nvSpPr>
        <dsp:cNvPr id="0" name=""/>
        <dsp:cNvSpPr/>
      </dsp:nvSpPr>
      <dsp:spPr>
        <a:xfrm>
          <a:off x="1968" y="2951084"/>
          <a:ext cx="959463" cy="609259"/>
        </a:xfrm>
        <a:prstGeom prst="roundRect">
          <a:avLst>
            <a:gd name="adj" fmla="val 10000"/>
          </a:avLst>
        </a:prstGeom>
        <a:gradFill rotWithShape="0">
          <a:gsLst>
            <a:gs pos="0">
              <a:schemeClr val="accent1">
                <a:hueOff val="0"/>
                <a:satOff val="0"/>
                <a:lumOff val="0"/>
                <a:alphaOff val="0"/>
                <a:lumMod val="110000"/>
                <a:satMod val="105000"/>
                <a:tint val="67000"/>
              </a:schemeClr>
            </a:gs>
            <a:gs pos="50000">
              <a:schemeClr val="accent1">
                <a:hueOff val="0"/>
                <a:satOff val="0"/>
                <a:lumOff val="0"/>
                <a:alphaOff val="0"/>
                <a:lumMod val="105000"/>
                <a:satMod val="103000"/>
                <a:tint val="73000"/>
              </a:schemeClr>
            </a:gs>
            <a:gs pos="100000">
              <a:schemeClr val="accen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sp>
    <dsp:sp modelId="{7FD5B1D8-6175-4C6B-ACD5-59B9F3070DAD}">
      <dsp:nvSpPr>
        <dsp:cNvPr id="0" name=""/>
        <dsp:cNvSpPr/>
      </dsp:nvSpPr>
      <dsp:spPr>
        <a:xfrm>
          <a:off x="108576" y="3052361"/>
          <a:ext cx="959463" cy="609259"/>
        </a:xfrm>
        <a:prstGeom prst="roundRect">
          <a:avLst>
            <a:gd name="adj" fmla="val 10000"/>
          </a:avLst>
        </a:prstGeom>
        <a:solidFill>
          <a:schemeClr val="lt1">
            <a:alpha val="90000"/>
            <a:hueOff val="0"/>
            <a:satOff val="0"/>
            <a:lumOff val="0"/>
            <a:alphaOff val="0"/>
          </a:schemeClr>
        </a:solidFill>
        <a:ln w="6350" cap="flat" cmpd="sng" algn="ctr">
          <a:solidFill>
            <a:schemeClr val="accent1">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hr-HR" sz="1000" kern="1200">
              <a:latin typeface="Calibri" panose="020F0502020204030204"/>
              <a:ea typeface="+mn-ea"/>
              <a:cs typeface="+mn-cs"/>
            </a:rPr>
            <a:t>administrativni referent</a:t>
          </a:r>
        </a:p>
      </dsp:txBody>
      <dsp:txXfrm>
        <a:off x="126421" y="3070206"/>
        <a:ext cx="923773" cy="573569"/>
      </dsp:txXfrm>
    </dsp:sp>
    <dsp:sp modelId="{46AAB8B8-DCE5-4AE3-B380-35DE9D840828}">
      <dsp:nvSpPr>
        <dsp:cNvPr id="0" name=""/>
        <dsp:cNvSpPr/>
      </dsp:nvSpPr>
      <dsp:spPr>
        <a:xfrm>
          <a:off x="1174646" y="2951084"/>
          <a:ext cx="959463" cy="609259"/>
        </a:xfrm>
        <a:prstGeom prst="roundRect">
          <a:avLst>
            <a:gd name="adj" fmla="val 10000"/>
          </a:avLst>
        </a:prstGeom>
        <a:gradFill rotWithShape="0">
          <a:gsLst>
            <a:gs pos="0">
              <a:schemeClr val="accent1">
                <a:hueOff val="0"/>
                <a:satOff val="0"/>
                <a:lumOff val="0"/>
                <a:alphaOff val="0"/>
                <a:lumMod val="110000"/>
                <a:satMod val="105000"/>
                <a:tint val="67000"/>
              </a:schemeClr>
            </a:gs>
            <a:gs pos="50000">
              <a:schemeClr val="accent1">
                <a:hueOff val="0"/>
                <a:satOff val="0"/>
                <a:lumOff val="0"/>
                <a:alphaOff val="0"/>
                <a:lumMod val="105000"/>
                <a:satMod val="103000"/>
                <a:tint val="73000"/>
              </a:schemeClr>
            </a:gs>
            <a:gs pos="100000">
              <a:schemeClr val="accen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sp>
    <dsp:sp modelId="{22D3DD42-3649-4FB0-8A44-1886BBACB6A7}">
      <dsp:nvSpPr>
        <dsp:cNvPr id="0" name=""/>
        <dsp:cNvSpPr/>
      </dsp:nvSpPr>
      <dsp:spPr>
        <a:xfrm>
          <a:off x="1281253" y="3052361"/>
          <a:ext cx="959463" cy="609259"/>
        </a:xfrm>
        <a:prstGeom prst="roundRect">
          <a:avLst>
            <a:gd name="adj" fmla="val 10000"/>
          </a:avLst>
        </a:prstGeom>
        <a:solidFill>
          <a:schemeClr val="lt1">
            <a:alpha val="90000"/>
            <a:hueOff val="0"/>
            <a:satOff val="0"/>
            <a:lumOff val="0"/>
            <a:alphaOff val="0"/>
          </a:schemeClr>
        </a:solidFill>
        <a:ln w="6350" cap="flat" cmpd="sng" algn="ctr">
          <a:solidFill>
            <a:schemeClr val="accent1">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hr-HR" sz="1000" kern="1200">
              <a:latin typeface="Calibri" panose="020F0502020204030204"/>
              <a:ea typeface="+mn-ea"/>
              <a:cs typeface="+mn-cs"/>
            </a:rPr>
            <a:t>računovodstvrni referent</a:t>
          </a:r>
        </a:p>
      </dsp:txBody>
      <dsp:txXfrm>
        <a:off x="1299098" y="3070206"/>
        <a:ext cx="923773" cy="573569"/>
      </dsp:txXfrm>
    </dsp:sp>
    <dsp:sp modelId="{E1E7299E-58B0-4E1D-AAA6-B714EB46B19D}">
      <dsp:nvSpPr>
        <dsp:cNvPr id="0" name=""/>
        <dsp:cNvSpPr/>
      </dsp:nvSpPr>
      <dsp:spPr>
        <a:xfrm>
          <a:off x="2347324" y="2951084"/>
          <a:ext cx="959463" cy="609259"/>
        </a:xfrm>
        <a:prstGeom prst="roundRect">
          <a:avLst>
            <a:gd name="adj" fmla="val 10000"/>
          </a:avLst>
        </a:prstGeom>
        <a:gradFill rotWithShape="0">
          <a:gsLst>
            <a:gs pos="0">
              <a:schemeClr val="accent1">
                <a:hueOff val="0"/>
                <a:satOff val="0"/>
                <a:lumOff val="0"/>
                <a:alphaOff val="0"/>
                <a:lumMod val="110000"/>
                <a:satMod val="105000"/>
                <a:tint val="67000"/>
              </a:schemeClr>
            </a:gs>
            <a:gs pos="50000">
              <a:schemeClr val="accent1">
                <a:hueOff val="0"/>
                <a:satOff val="0"/>
                <a:lumOff val="0"/>
                <a:alphaOff val="0"/>
                <a:lumMod val="105000"/>
                <a:satMod val="103000"/>
                <a:tint val="73000"/>
              </a:schemeClr>
            </a:gs>
            <a:gs pos="100000">
              <a:schemeClr val="accen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sp>
    <dsp:sp modelId="{21EF9DF0-6A6A-4CB9-B61E-A4874971B8A7}">
      <dsp:nvSpPr>
        <dsp:cNvPr id="0" name=""/>
        <dsp:cNvSpPr/>
      </dsp:nvSpPr>
      <dsp:spPr>
        <a:xfrm>
          <a:off x="2453931" y="3052361"/>
          <a:ext cx="959463" cy="609259"/>
        </a:xfrm>
        <a:prstGeom prst="roundRect">
          <a:avLst>
            <a:gd name="adj" fmla="val 10000"/>
          </a:avLst>
        </a:prstGeom>
        <a:solidFill>
          <a:schemeClr val="lt1">
            <a:alpha val="90000"/>
            <a:hueOff val="0"/>
            <a:satOff val="0"/>
            <a:lumOff val="0"/>
            <a:alphaOff val="0"/>
          </a:schemeClr>
        </a:solidFill>
        <a:ln w="6350" cap="flat" cmpd="sng" algn="ctr">
          <a:solidFill>
            <a:schemeClr val="accent1">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hr-HR" sz="1000" b="0" kern="1200"/>
            <a:t>Komunalno-poljoprivredni redar</a:t>
          </a:r>
          <a:endParaRPr lang="hr-HR" sz="1000" b="0" kern="1200">
            <a:latin typeface="Calibri" panose="020F0502020204030204"/>
            <a:ea typeface="+mn-ea"/>
            <a:cs typeface="+mn-cs"/>
          </a:endParaRPr>
        </a:p>
      </dsp:txBody>
      <dsp:txXfrm>
        <a:off x="2471776" y="3070206"/>
        <a:ext cx="923773" cy="573569"/>
      </dsp:txXfrm>
    </dsp:sp>
    <dsp:sp modelId="{3AC1A33D-5FCD-4852-B37A-107AF22D05A8}">
      <dsp:nvSpPr>
        <dsp:cNvPr id="0" name=""/>
        <dsp:cNvSpPr/>
      </dsp:nvSpPr>
      <dsp:spPr>
        <a:xfrm>
          <a:off x="3520002" y="2951084"/>
          <a:ext cx="959463" cy="609259"/>
        </a:xfrm>
        <a:prstGeom prst="roundRect">
          <a:avLst>
            <a:gd name="adj" fmla="val 10000"/>
          </a:avLst>
        </a:prstGeom>
        <a:gradFill rotWithShape="0">
          <a:gsLst>
            <a:gs pos="0">
              <a:schemeClr val="accent1">
                <a:hueOff val="0"/>
                <a:satOff val="0"/>
                <a:lumOff val="0"/>
                <a:alphaOff val="0"/>
                <a:lumMod val="110000"/>
                <a:satMod val="105000"/>
                <a:tint val="67000"/>
              </a:schemeClr>
            </a:gs>
            <a:gs pos="50000">
              <a:schemeClr val="accent1">
                <a:hueOff val="0"/>
                <a:satOff val="0"/>
                <a:lumOff val="0"/>
                <a:alphaOff val="0"/>
                <a:lumMod val="105000"/>
                <a:satMod val="103000"/>
                <a:tint val="73000"/>
              </a:schemeClr>
            </a:gs>
            <a:gs pos="100000">
              <a:schemeClr val="accen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sp>
    <dsp:sp modelId="{C939985C-E379-4CE5-BFF0-A0F5950C685D}">
      <dsp:nvSpPr>
        <dsp:cNvPr id="0" name=""/>
        <dsp:cNvSpPr/>
      </dsp:nvSpPr>
      <dsp:spPr>
        <a:xfrm>
          <a:off x="3626609" y="3052361"/>
          <a:ext cx="959463" cy="609259"/>
        </a:xfrm>
        <a:prstGeom prst="roundRect">
          <a:avLst>
            <a:gd name="adj" fmla="val 10000"/>
          </a:avLst>
        </a:prstGeom>
        <a:solidFill>
          <a:schemeClr val="lt1">
            <a:alpha val="90000"/>
            <a:hueOff val="0"/>
            <a:satOff val="0"/>
            <a:lumOff val="0"/>
            <a:alphaOff val="0"/>
          </a:schemeClr>
        </a:solidFill>
        <a:ln w="6350" cap="flat" cmpd="sng" algn="ctr">
          <a:solidFill>
            <a:schemeClr val="accent1">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hr-HR" sz="1000" b="0" kern="1200"/>
            <a:t>Komunalni radnik - grobar</a:t>
          </a:r>
          <a:endParaRPr lang="hr-HR" sz="1000" b="0" kern="1200">
            <a:latin typeface="Calibri" panose="020F0502020204030204"/>
            <a:ea typeface="+mn-ea"/>
            <a:cs typeface="+mn-cs"/>
          </a:endParaRPr>
        </a:p>
      </dsp:txBody>
      <dsp:txXfrm>
        <a:off x="3644454" y="3070206"/>
        <a:ext cx="923773" cy="573569"/>
      </dsp:txXfrm>
    </dsp:sp>
    <dsp:sp modelId="{1D72543F-6A2B-48E1-8F3C-4913D24559C1}">
      <dsp:nvSpPr>
        <dsp:cNvPr id="0" name=""/>
        <dsp:cNvSpPr/>
      </dsp:nvSpPr>
      <dsp:spPr>
        <a:xfrm>
          <a:off x="4692680" y="2951084"/>
          <a:ext cx="959463" cy="609259"/>
        </a:xfrm>
        <a:prstGeom prst="roundRect">
          <a:avLst>
            <a:gd name="adj" fmla="val 10000"/>
          </a:avLst>
        </a:prstGeom>
        <a:gradFill rotWithShape="0">
          <a:gsLst>
            <a:gs pos="0">
              <a:schemeClr val="accent1">
                <a:hueOff val="0"/>
                <a:satOff val="0"/>
                <a:lumOff val="0"/>
                <a:alphaOff val="0"/>
                <a:lumMod val="110000"/>
                <a:satMod val="105000"/>
                <a:tint val="67000"/>
              </a:schemeClr>
            </a:gs>
            <a:gs pos="50000">
              <a:schemeClr val="accent1">
                <a:hueOff val="0"/>
                <a:satOff val="0"/>
                <a:lumOff val="0"/>
                <a:alphaOff val="0"/>
                <a:lumMod val="105000"/>
                <a:satMod val="103000"/>
                <a:tint val="73000"/>
              </a:schemeClr>
            </a:gs>
            <a:gs pos="100000">
              <a:schemeClr val="accen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sp>
    <dsp:sp modelId="{B8B8F714-8FCC-45D9-8C79-B7293269A785}">
      <dsp:nvSpPr>
        <dsp:cNvPr id="0" name=""/>
        <dsp:cNvSpPr/>
      </dsp:nvSpPr>
      <dsp:spPr>
        <a:xfrm>
          <a:off x="4799287" y="3052361"/>
          <a:ext cx="959463" cy="609259"/>
        </a:xfrm>
        <a:prstGeom prst="roundRect">
          <a:avLst>
            <a:gd name="adj" fmla="val 10000"/>
          </a:avLst>
        </a:prstGeom>
        <a:solidFill>
          <a:schemeClr val="lt1">
            <a:alpha val="90000"/>
            <a:hueOff val="0"/>
            <a:satOff val="0"/>
            <a:lumOff val="0"/>
            <a:alphaOff val="0"/>
          </a:schemeClr>
        </a:solidFill>
        <a:ln w="6350" cap="flat" cmpd="sng" algn="ctr">
          <a:solidFill>
            <a:schemeClr val="accent1">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hr-HR" sz="1000" b="0" kern="1200">
              <a:latin typeface="Calibri" panose="020F0502020204030204"/>
              <a:ea typeface="+mn-ea"/>
              <a:cs typeface="+mn-cs"/>
            </a:rPr>
            <a:t>čistačica</a:t>
          </a:r>
        </a:p>
      </dsp:txBody>
      <dsp:txXfrm>
        <a:off x="4817132" y="3070206"/>
        <a:ext cx="923773" cy="573569"/>
      </dsp:txXfrm>
    </dsp:sp>
    <dsp:sp modelId="{2F5BF7D6-220A-41D2-B8B9-4EAF30B0E63C}">
      <dsp:nvSpPr>
        <dsp:cNvPr id="0" name=""/>
        <dsp:cNvSpPr/>
      </dsp:nvSpPr>
      <dsp:spPr>
        <a:xfrm>
          <a:off x="3520002" y="286174"/>
          <a:ext cx="959463" cy="609259"/>
        </a:xfrm>
        <a:prstGeom prst="roundRect">
          <a:avLst>
            <a:gd name="adj" fmla="val 10000"/>
          </a:avLst>
        </a:prstGeom>
        <a:gradFill rotWithShape="0">
          <a:gsLst>
            <a:gs pos="0">
              <a:schemeClr val="accent1">
                <a:hueOff val="0"/>
                <a:satOff val="0"/>
                <a:lumOff val="0"/>
                <a:alphaOff val="0"/>
                <a:lumMod val="110000"/>
                <a:satMod val="105000"/>
                <a:tint val="67000"/>
              </a:schemeClr>
            </a:gs>
            <a:gs pos="50000">
              <a:schemeClr val="accent1">
                <a:hueOff val="0"/>
                <a:satOff val="0"/>
                <a:lumOff val="0"/>
                <a:alphaOff val="0"/>
                <a:lumMod val="105000"/>
                <a:satMod val="103000"/>
                <a:tint val="73000"/>
              </a:schemeClr>
            </a:gs>
            <a:gs pos="100000">
              <a:schemeClr val="accen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sp>
    <dsp:sp modelId="{8DB46FE7-9471-437D-90BE-AA12855D6DE7}">
      <dsp:nvSpPr>
        <dsp:cNvPr id="0" name=""/>
        <dsp:cNvSpPr/>
      </dsp:nvSpPr>
      <dsp:spPr>
        <a:xfrm>
          <a:off x="3626609" y="387450"/>
          <a:ext cx="959463" cy="609259"/>
        </a:xfrm>
        <a:prstGeom prst="roundRect">
          <a:avLst>
            <a:gd name="adj" fmla="val 10000"/>
          </a:avLst>
        </a:prstGeom>
        <a:solidFill>
          <a:schemeClr val="lt1">
            <a:alpha val="90000"/>
            <a:hueOff val="0"/>
            <a:satOff val="0"/>
            <a:lumOff val="0"/>
            <a:alphaOff val="0"/>
          </a:schemeClr>
        </a:solidFill>
        <a:ln w="6350" cap="flat" cmpd="sng" algn="ctr">
          <a:solidFill>
            <a:schemeClr val="accent1">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hr-HR" sz="1000" kern="1200">
              <a:latin typeface="Calibri" panose="020F0502020204030204"/>
              <a:ea typeface="+mn-ea"/>
              <a:cs typeface="+mn-cs"/>
            </a:rPr>
            <a:t>Predstavničko tijelo</a:t>
          </a:r>
        </a:p>
      </dsp:txBody>
      <dsp:txXfrm>
        <a:off x="3644454" y="405295"/>
        <a:ext cx="923773" cy="573569"/>
      </dsp:txXfrm>
    </dsp:sp>
    <dsp:sp modelId="{CCDBA971-6DC1-4A7E-8DC8-1ED7E7CBA7AF}">
      <dsp:nvSpPr>
        <dsp:cNvPr id="0" name=""/>
        <dsp:cNvSpPr/>
      </dsp:nvSpPr>
      <dsp:spPr>
        <a:xfrm>
          <a:off x="3520002" y="1174477"/>
          <a:ext cx="959463" cy="609259"/>
        </a:xfrm>
        <a:prstGeom prst="roundRect">
          <a:avLst>
            <a:gd name="adj" fmla="val 10000"/>
          </a:avLst>
        </a:prstGeom>
        <a:gradFill rotWithShape="0">
          <a:gsLst>
            <a:gs pos="0">
              <a:schemeClr val="accent1">
                <a:hueOff val="0"/>
                <a:satOff val="0"/>
                <a:lumOff val="0"/>
                <a:alphaOff val="0"/>
                <a:lumMod val="110000"/>
                <a:satMod val="105000"/>
                <a:tint val="67000"/>
              </a:schemeClr>
            </a:gs>
            <a:gs pos="50000">
              <a:schemeClr val="accent1">
                <a:hueOff val="0"/>
                <a:satOff val="0"/>
                <a:lumOff val="0"/>
                <a:alphaOff val="0"/>
                <a:lumMod val="105000"/>
                <a:satMod val="103000"/>
                <a:tint val="73000"/>
              </a:schemeClr>
            </a:gs>
            <a:gs pos="100000">
              <a:schemeClr val="accen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sp>
    <dsp:sp modelId="{D80735FA-E3EE-4E5E-BFCE-45CBDFCC5392}">
      <dsp:nvSpPr>
        <dsp:cNvPr id="0" name=""/>
        <dsp:cNvSpPr/>
      </dsp:nvSpPr>
      <dsp:spPr>
        <a:xfrm>
          <a:off x="3626609" y="1275754"/>
          <a:ext cx="959463" cy="609259"/>
        </a:xfrm>
        <a:prstGeom prst="roundRect">
          <a:avLst>
            <a:gd name="adj" fmla="val 10000"/>
          </a:avLst>
        </a:prstGeom>
        <a:solidFill>
          <a:schemeClr val="lt1">
            <a:alpha val="90000"/>
            <a:hueOff val="0"/>
            <a:satOff val="0"/>
            <a:lumOff val="0"/>
            <a:alphaOff val="0"/>
          </a:schemeClr>
        </a:solidFill>
        <a:ln w="6350" cap="flat" cmpd="sng" algn="ctr">
          <a:solidFill>
            <a:schemeClr val="accent1">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hr-HR" sz="1000" kern="1200">
              <a:latin typeface="Calibri" panose="020F0502020204030204"/>
              <a:ea typeface="+mn-ea"/>
              <a:cs typeface="+mn-cs"/>
            </a:rPr>
            <a:t>Predsjednik Općinskog vijeća </a:t>
          </a:r>
        </a:p>
      </dsp:txBody>
      <dsp:txXfrm>
        <a:off x="3644454" y="1293599"/>
        <a:ext cx="923773" cy="573569"/>
      </dsp:txXfrm>
    </dsp:sp>
    <dsp:sp modelId="{2A5D783D-4926-45FF-9777-A324D21929A1}">
      <dsp:nvSpPr>
        <dsp:cNvPr id="0" name=""/>
        <dsp:cNvSpPr/>
      </dsp:nvSpPr>
      <dsp:spPr>
        <a:xfrm>
          <a:off x="3520002" y="2062781"/>
          <a:ext cx="959463" cy="609259"/>
        </a:xfrm>
        <a:prstGeom prst="roundRect">
          <a:avLst>
            <a:gd name="adj" fmla="val 10000"/>
          </a:avLst>
        </a:prstGeom>
        <a:gradFill rotWithShape="0">
          <a:gsLst>
            <a:gs pos="0">
              <a:schemeClr val="accent1">
                <a:hueOff val="0"/>
                <a:satOff val="0"/>
                <a:lumOff val="0"/>
                <a:alphaOff val="0"/>
                <a:lumMod val="110000"/>
                <a:satMod val="105000"/>
                <a:tint val="67000"/>
              </a:schemeClr>
            </a:gs>
            <a:gs pos="50000">
              <a:schemeClr val="accent1">
                <a:hueOff val="0"/>
                <a:satOff val="0"/>
                <a:lumOff val="0"/>
                <a:alphaOff val="0"/>
                <a:lumMod val="105000"/>
                <a:satMod val="103000"/>
                <a:tint val="73000"/>
              </a:schemeClr>
            </a:gs>
            <a:gs pos="100000">
              <a:schemeClr val="accent1">
                <a:hueOff val="0"/>
                <a:satOff val="0"/>
                <a:lumOff val="0"/>
                <a:alphaOff val="0"/>
                <a:lumMod val="105000"/>
                <a:satMod val="109000"/>
                <a:tint val="81000"/>
              </a:schemeClr>
            </a:gs>
          </a:gsLst>
          <a:lin ang="5400000" scaled="0"/>
        </a:gradFill>
        <a:ln>
          <a:noFill/>
        </a:ln>
        <a:effectLst/>
        <a:scene3d>
          <a:camera prst="orthographicFront"/>
          <a:lightRig rig="flat" dir="t"/>
        </a:scene3d>
        <a:sp3d prstMaterial="dkEdge">
          <a:bevelT w="8200" h="38100"/>
        </a:sp3d>
      </dsp:spPr>
      <dsp:style>
        <a:lnRef idx="0">
          <a:scrgbClr r="0" g="0" b="0"/>
        </a:lnRef>
        <a:fillRef idx="2">
          <a:scrgbClr r="0" g="0" b="0"/>
        </a:fillRef>
        <a:effectRef idx="1">
          <a:scrgbClr r="0" g="0" b="0"/>
        </a:effectRef>
        <a:fontRef idx="minor">
          <a:schemeClr val="dk1"/>
        </a:fontRef>
      </dsp:style>
    </dsp:sp>
    <dsp:sp modelId="{35A18280-87F7-4ED7-9CDF-5F37904C233B}">
      <dsp:nvSpPr>
        <dsp:cNvPr id="0" name=""/>
        <dsp:cNvSpPr/>
      </dsp:nvSpPr>
      <dsp:spPr>
        <a:xfrm>
          <a:off x="3626609" y="2164057"/>
          <a:ext cx="959463" cy="609259"/>
        </a:xfrm>
        <a:prstGeom prst="roundRect">
          <a:avLst>
            <a:gd name="adj" fmla="val 10000"/>
          </a:avLst>
        </a:prstGeom>
        <a:solidFill>
          <a:schemeClr val="lt1">
            <a:alpha val="90000"/>
            <a:hueOff val="0"/>
            <a:satOff val="0"/>
            <a:lumOff val="0"/>
            <a:alphaOff val="0"/>
          </a:schemeClr>
        </a:solidFill>
        <a:ln w="6350" cap="flat" cmpd="sng" algn="ctr">
          <a:solidFill>
            <a:schemeClr val="accent1">
              <a:hueOff val="0"/>
              <a:satOff val="0"/>
              <a:lumOff val="0"/>
              <a:alphaOff val="0"/>
            </a:schemeClr>
          </a:solidFill>
          <a:prstDash val="solid"/>
          <a:miter lim="800000"/>
        </a:ln>
        <a:effectLst/>
      </dsp:spPr>
      <dsp:style>
        <a:lnRef idx="1">
          <a:scrgbClr r="0" g="0" b="0"/>
        </a:lnRef>
        <a:fillRef idx="1">
          <a:scrgbClr r="0" g="0" b="0"/>
        </a:fillRef>
        <a:effectRef idx="0">
          <a:scrgbClr r="0" g="0" b="0"/>
        </a:effectRef>
        <a:fontRef idx="minor"/>
      </dsp:style>
      <dsp:txBody>
        <a:bodyPr spcFirstLastPara="0" vert="horz" wrap="square" lIns="38100" tIns="38100" rIns="38100" bIns="38100" numCol="1" spcCol="1270" anchor="ctr" anchorCtr="0">
          <a:noAutofit/>
        </a:bodyPr>
        <a:lstStyle/>
        <a:p>
          <a:pPr marL="0" lvl="0" indent="0" algn="ctr" defTabSz="444500">
            <a:lnSpc>
              <a:spcPct val="90000"/>
            </a:lnSpc>
            <a:spcBef>
              <a:spcPct val="0"/>
            </a:spcBef>
            <a:spcAft>
              <a:spcPct val="35000"/>
            </a:spcAft>
            <a:buNone/>
          </a:pPr>
          <a:r>
            <a:rPr lang="hr-HR" sz="1000" kern="1200">
              <a:latin typeface="Calibri" panose="020F0502020204030204"/>
              <a:ea typeface="+mn-ea"/>
              <a:cs typeface="+mn-cs"/>
            </a:rPr>
            <a:t>članovi Općinskog vijeća</a:t>
          </a:r>
        </a:p>
      </dsp:txBody>
      <dsp:txXfrm>
        <a:off x="3644454" y="2181902"/>
        <a:ext cx="923773" cy="573569"/>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1656641-0F2D-430C-BB0C-1C0A7FFDBE0A}">
      <dsp:nvSpPr>
        <dsp:cNvPr id="0" name=""/>
        <dsp:cNvSpPr/>
      </dsp:nvSpPr>
      <dsp:spPr>
        <a:xfrm>
          <a:off x="1881" y="10755"/>
          <a:ext cx="1834157" cy="733663"/>
        </a:xfrm>
        <a:prstGeom prst="rect">
          <a:avLst/>
        </a:prstGeom>
        <a:solidFill>
          <a:srgbClr val="4472C4">
            <a:alpha val="90000"/>
            <a:hueOff val="0"/>
            <a:satOff val="0"/>
            <a:lumOff val="0"/>
            <a:alphaOff val="0"/>
          </a:srgbClr>
        </a:solidFill>
        <a:ln w="12700" cap="flat" cmpd="sng" algn="ctr">
          <a:solidFill>
            <a:srgbClr val="4472C4">
              <a:alpha val="9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44704" rIns="78232" bIns="44704" numCol="1" spcCol="1270" anchor="ctr" anchorCtr="0">
          <a:noAutofit/>
        </a:bodyPr>
        <a:lstStyle/>
        <a:p>
          <a:pPr marL="0" lvl="0" indent="0" algn="just" defTabSz="488950">
            <a:lnSpc>
              <a:spcPct val="90000"/>
            </a:lnSpc>
            <a:spcBef>
              <a:spcPct val="0"/>
            </a:spcBef>
            <a:spcAft>
              <a:spcPct val="35000"/>
            </a:spcAft>
            <a:buNone/>
          </a:pPr>
          <a:r>
            <a:rPr lang="hr-HR" sz="1100" kern="1200">
              <a:solidFill>
                <a:sysClr val="window" lastClr="FFFFFF"/>
              </a:solidFill>
              <a:latin typeface="Calibri" panose="020F0502020204030204"/>
              <a:ea typeface="+mn-ea"/>
              <a:cs typeface="+mn-cs"/>
            </a:rPr>
            <a:t>1. ODRŽIVI RAZVOJ</a:t>
          </a:r>
        </a:p>
      </dsp:txBody>
      <dsp:txXfrm>
        <a:off x="1881" y="10755"/>
        <a:ext cx="1834157" cy="733663"/>
      </dsp:txXfrm>
    </dsp:sp>
    <dsp:sp modelId="{2366BA4B-3E24-4657-BE78-8A0AF65E78C0}">
      <dsp:nvSpPr>
        <dsp:cNvPr id="0" name=""/>
        <dsp:cNvSpPr/>
      </dsp:nvSpPr>
      <dsp:spPr>
        <a:xfrm>
          <a:off x="1881" y="744419"/>
          <a:ext cx="1834157" cy="2854800"/>
        </a:xfrm>
        <a:prstGeom prst="rect">
          <a:avLst/>
        </a:prstGeom>
        <a:solidFill>
          <a:srgbClr val="4472C4">
            <a:alpha val="90000"/>
            <a:tint val="40000"/>
            <a:hueOff val="0"/>
            <a:satOff val="0"/>
            <a:lumOff val="0"/>
            <a:alphaOff val="0"/>
          </a:srgbClr>
        </a:solidFill>
        <a:ln w="12700" cap="flat" cmpd="sng" algn="ctr">
          <a:solidFill>
            <a:srgbClr val="4472C4">
              <a:alpha val="90000"/>
              <a:tint val="4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58674" tIns="58674" rIns="78232" bIns="88011" numCol="1" spcCol="1270" anchor="t" anchorCtr="0">
          <a:noAutofit/>
        </a:bodyPr>
        <a:lstStyle/>
        <a:p>
          <a:pPr marL="57150" lvl="1" indent="-57150" algn="just" defTabSz="488950">
            <a:lnSpc>
              <a:spcPct val="90000"/>
            </a:lnSpc>
            <a:spcBef>
              <a:spcPct val="0"/>
            </a:spcBef>
            <a:spcAft>
              <a:spcPct val="15000"/>
            </a:spcAft>
            <a:buChar char="•"/>
          </a:pPr>
          <a:r>
            <a:rPr lang="hr-HR" sz="1100" kern="1200">
              <a:solidFill>
                <a:sysClr val="windowText" lastClr="000000">
                  <a:hueOff val="0"/>
                  <a:satOff val="0"/>
                  <a:lumOff val="0"/>
                  <a:alphaOff val="0"/>
                </a:sysClr>
              </a:solidFill>
              <a:latin typeface="Calibri" panose="020F0502020204030204"/>
              <a:ea typeface="+mn-ea"/>
              <a:cs typeface="+mn-cs"/>
            </a:rPr>
            <a:t>Posebni cilj 1.1: Konkurentno i inovativno gospodarstvo </a:t>
          </a:r>
        </a:p>
        <a:p>
          <a:pPr marL="57150" lvl="1" indent="-57150" algn="just" defTabSz="488950">
            <a:lnSpc>
              <a:spcPct val="90000"/>
            </a:lnSpc>
            <a:spcBef>
              <a:spcPct val="0"/>
            </a:spcBef>
            <a:spcAft>
              <a:spcPct val="15000"/>
            </a:spcAft>
            <a:buChar char="•"/>
          </a:pPr>
          <a:r>
            <a:rPr lang="hr-HR" sz="1100" kern="1200">
              <a:solidFill>
                <a:sysClr val="windowText" lastClr="000000">
                  <a:hueOff val="0"/>
                  <a:satOff val="0"/>
                  <a:lumOff val="0"/>
                  <a:alphaOff val="0"/>
                </a:sysClr>
              </a:solidFill>
              <a:latin typeface="Calibri" panose="020F0502020204030204"/>
              <a:ea typeface="+mn-ea"/>
              <a:cs typeface="+mn-cs"/>
            </a:rPr>
            <a:t>Posebni cilj 1.2: Suvremeno i otporno biogospodarstvo </a:t>
          </a:r>
        </a:p>
        <a:p>
          <a:pPr marL="57150" lvl="1" indent="-57150" algn="just" defTabSz="488950">
            <a:lnSpc>
              <a:spcPct val="90000"/>
            </a:lnSpc>
            <a:spcBef>
              <a:spcPct val="0"/>
            </a:spcBef>
            <a:spcAft>
              <a:spcPct val="15000"/>
            </a:spcAft>
            <a:buChar char="•"/>
          </a:pPr>
          <a:r>
            <a:rPr lang="hr-HR" sz="1100" kern="1200">
              <a:solidFill>
                <a:sysClr val="windowText" lastClr="000000">
                  <a:hueOff val="0"/>
                  <a:satOff val="0"/>
                  <a:lumOff val="0"/>
                  <a:alphaOff val="0"/>
                </a:sysClr>
              </a:solidFill>
              <a:latin typeface="Calibri" panose="020F0502020204030204"/>
              <a:ea typeface="+mn-ea"/>
              <a:cs typeface="+mn-cs"/>
            </a:rPr>
            <a:t>Posebni cilj 1.</a:t>
          </a:r>
          <a:r>
            <a:rPr lang="hr-HR" sz="1100" kern="1200">
              <a:solidFill>
                <a:sysClr val="windowText" lastClr="000000"/>
              </a:solidFill>
              <a:latin typeface="Calibri" panose="020F0502020204030204"/>
              <a:ea typeface="+mn-ea"/>
              <a:cs typeface="+mn-cs"/>
            </a:rPr>
            <a:t>3: Održiv, </a:t>
          </a:r>
          <a:r>
            <a:rPr lang="hr-HR" sz="1100" kern="1200">
              <a:solidFill>
                <a:sysClr val="windowText" lastClr="000000">
                  <a:hueOff val="0"/>
                  <a:satOff val="0"/>
                  <a:lumOff val="0"/>
                  <a:alphaOff val="0"/>
                </a:sysClr>
              </a:solidFill>
              <a:latin typeface="Calibri" panose="020F0502020204030204"/>
              <a:ea typeface="+mn-ea"/>
              <a:cs typeface="+mn-cs"/>
            </a:rPr>
            <a:t>inovativan i otporan turizam </a:t>
          </a:r>
        </a:p>
        <a:p>
          <a:pPr marL="57150" lvl="1" indent="-57150" algn="just" defTabSz="488950">
            <a:lnSpc>
              <a:spcPct val="90000"/>
            </a:lnSpc>
            <a:spcBef>
              <a:spcPct val="0"/>
            </a:spcBef>
            <a:spcAft>
              <a:spcPct val="15000"/>
            </a:spcAft>
            <a:buChar char="•"/>
          </a:pPr>
          <a:r>
            <a:rPr lang="hr-HR" sz="1100" kern="1200">
              <a:solidFill>
                <a:sysClr val="windowText" lastClr="000000">
                  <a:hueOff val="0"/>
                  <a:satOff val="0"/>
                  <a:lumOff val="0"/>
                  <a:alphaOff val="0"/>
                </a:sysClr>
              </a:solidFill>
              <a:latin typeface="Calibri" panose="020F0502020204030204"/>
              <a:ea typeface="+mn-ea"/>
              <a:cs typeface="+mn-cs"/>
            </a:rPr>
            <a:t>Posebni cilj 1.4: Kvalitetno i suvremeno obrazovanje </a:t>
          </a:r>
        </a:p>
      </dsp:txBody>
      <dsp:txXfrm>
        <a:off x="1881" y="744419"/>
        <a:ext cx="1834157" cy="2854800"/>
      </dsp:txXfrm>
    </dsp:sp>
    <dsp:sp modelId="{021C470B-4E06-4318-B5CB-99723522E8A6}">
      <dsp:nvSpPr>
        <dsp:cNvPr id="0" name=""/>
        <dsp:cNvSpPr/>
      </dsp:nvSpPr>
      <dsp:spPr>
        <a:xfrm>
          <a:off x="2092821" y="10755"/>
          <a:ext cx="1834157" cy="733663"/>
        </a:xfrm>
        <a:prstGeom prst="rect">
          <a:avLst/>
        </a:prstGeom>
        <a:solidFill>
          <a:srgbClr val="4472C4">
            <a:alpha val="90000"/>
            <a:hueOff val="0"/>
            <a:satOff val="0"/>
            <a:lumOff val="0"/>
            <a:alphaOff val="-20000"/>
          </a:srgbClr>
        </a:solidFill>
        <a:ln w="12700" cap="flat" cmpd="sng" algn="ctr">
          <a:solidFill>
            <a:srgbClr val="4472C4">
              <a:alpha val="90000"/>
              <a:hueOff val="0"/>
              <a:satOff val="0"/>
              <a:lumOff val="0"/>
              <a:alphaOff val="-2000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44704" rIns="78232" bIns="44704" numCol="1" spcCol="1270" anchor="ctr" anchorCtr="0">
          <a:noAutofit/>
        </a:bodyPr>
        <a:lstStyle/>
        <a:p>
          <a:pPr marL="0" lvl="0" indent="0" algn="just" defTabSz="488950">
            <a:lnSpc>
              <a:spcPct val="90000"/>
            </a:lnSpc>
            <a:spcBef>
              <a:spcPct val="0"/>
            </a:spcBef>
            <a:spcAft>
              <a:spcPct val="35000"/>
            </a:spcAft>
            <a:buNone/>
          </a:pPr>
          <a:r>
            <a:rPr lang="hr-HR" sz="1100" kern="1200">
              <a:solidFill>
                <a:sysClr val="window" lastClr="FFFFFF"/>
              </a:solidFill>
              <a:latin typeface="Calibri" panose="020F0502020204030204"/>
              <a:ea typeface="+mn-ea"/>
              <a:cs typeface="+mn-cs"/>
            </a:rPr>
            <a:t>2. ZDRAVO, UKLJUČIVO I OTPORNO DRUŠTVO </a:t>
          </a:r>
        </a:p>
      </dsp:txBody>
      <dsp:txXfrm>
        <a:off x="2092821" y="10755"/>
        <a:ext cx="1834157" cy="733663"/>
      </dsp:txXfrm>
    </dsp:sp>
    <dsp:sp modelId="{6A95E35D-3168-4248-B609-171915BE9651}">
      <dsp:nvSpPr>
        <dsp:cNvPr id="0" name=""/>
        <dsp:cNvSpPr/>
      </dsp:nvSpPr>
      <dsp:spPr>
        <a:xfrm>
          <a:off x="2092821" y="744419"/>
          <a:ext cx="1834157" cy="2854800"/>
        </a:xfrm>
        <a:prstGeom prst="rect">
          <a:avLst/>
        </a:prstGeom>
        <a:solidFill>
          <a:srgbClr val="4472C4">
            <a:alpha val="90000"/>
            <a:tint val="40000"/>
            <a:hueOff val="0"/>
            <a:satOff val="0"/>
            <a:lumOff val="0"/>
            <a:alphaOff val="0"/>
          </a:srgbClr>
        </a:solidFill>
        <a:ln w="12700" cap="flat" cmpd="sng" algn="ctr">
          <a:solidFill>
            <a:srgbClr val="4472C4">
              <a:alpha val="90000"/>
              <a:tint val="4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58674" tIns="58674" rIns="78232" bIns="88011" numCol="1" spcCol="1270" anchor="t" anchorCtr="0">
          <a:noAutofit/>
        </a:bodyPr>
        <a:lstStyle/>
        <a:p>
          <a:pPr marL="57150" lvl="1" indent="-57150" algn="just" defTabSz="488950">
            <a:lnSpc>
              <a:spcPct val="90000"/>
            </a:lnSpc>
            <a:spcBef>
              <a:spcPct val="0"/>
            </a:spcBef>
            <a:spcAft>
              <a:spcPct val="15000"/>
            </a:spcAft>
            <a:buChar char="•"/>
          </a:pPr>
          <a:r>
            <a:rPr lang="hr-HR" sz="1100" kern="1200">
              <a:solidFill>
                <a:sysClr val="windowText" lastClr="000000">
                  <a:hueOff val="0"/>
                  <a:satOff val="0"/>
                  <a:lumOff val="0"/>
                  <a:alphaOff val="0"/>
                </a:sysClr>
              </a:solidFill>
              <a:latin typeface="Calibri" panose="020F0502020204030204"/>
              <a:ea typeface="+mn-ea"/>
              <a:cs typeface="+mn-cs"/>
            </a:rPr>
            <a:t>Posebni cilj 2.5: Učinkovita i dostupna zdravstvena i socijalna skrb </a:t>
          </a:r>
        </a:p>
        <a:p>
          <a:pPr marL="57150" lvl="1" indent="-57150" algn="just" defTabSz="488950">
            <a:lnSpc>
              <a:spcPct val="90000"/>
            </a:lnSpc>
            <a:spcBef>
              <a:spcPct val="0"/>
            </a:spcBef>
            <a:spcAft>
              <a:spcPct val="15000"/>
            </a:spcAft>
            <a:buChar char="•"/>
          </a:pPr>
          <a:r>
            <a:rPr lang="hr-HR" sz="1100" kern="1200">
              <a:solidFill>
                <a:sysClr val="windowText" lastClr="000000">
                  <a:hueOff val="0"/>
                  <a:satOff val="0"/>
                  <a:lumOff val="0"/>
                  <a:alphaOff val="0"/>
                </a:sysClr>
              </a:solidFill>
              <a:latin typeface="Calibri" panose="020F0502020204030204"/>
              <a:ea typeface="+mn-ea"/>
              <a:cs typeface="+mn-cs"/>
            </a:rPr>
            <a:t>Posebni cilj 2.6: Bogat i uključiv društveni život </a:t>
          </a:r>
        </a:p>
        <a:p>
          <a:pPr marL="57150" lvl="1" indent="-57150" algn="just" defTabSz="488950">
            <a:lnSpc>
              <a:spcPct val="90000"/>
            </a:lnSpc>
            <a:spcBef>
              <a:spcPct val="0"/>
            </a:spcBef>
            <a:spcAft>
              <a:spcPct val="15000"/>
            </a:spcAft>
            <a:buChar char="•"/>
          </a:pPr>
          <a:r>
            <a:rPr lang="hr-HR" sz="1100" kern="1200">
              <a:solidFill>
                <a:sysClr val="windowText" lastClr="000000">
                  <a:hueOff val="0"/>
                  <a:satOff val="0"/>
                  <a:lumOff val="0"/>
                  <a:alphaOff val="0"/>
                </a:sysClr>
              </a:solidFill>
              <a:latin typeface="Calibri" panose="020F0502020204030204"/>
              <a:ea typeface="+mn-ea"/>
              <a:cs typeface="+mn-cs"/>
            </a:rPr>
            <a:t>Posebni cilj 2.7: Unaprijeđen sustav upravljanja rizicima </a:t>
          </a:r>
        </a:p>
        <a:p>
          <a:pPr marL="57150" lvl="1" indent="-57150" algn="just" defTabSz="488950">
            <a:lnSpc>
              <a:spcPct val="90000"/>
            </a:lnSpc>
            <a:spcBef>
              <a:spcPct val="0"/>
            </a:spcBef>
            <a:spcAft>
              <a:spcPct val="15000"/>
            </a:spcAft>
            <a:buChar char="•"/>
          </a:pPr>
          <a:r>
            <a:rPr lang="hr-HR" sz="1100" kern="1200">
              <a:solidFill>
                <a:sysClr val="windowText" lastClr="000000">
                  <a:hueOff val="0"/>
                  <a:satOff val="0"/>
                  <a:lumOff val="0"/>
                  <a:alphaOff val="0"/>
                </a:sysClr>
              </a:solidFill>
              <a:latin typeface="Calibri" panose="020F0502020204030204"/>
              <a:ea typeface="+mn-ea"/>
              <a:cs typeface="+mn-cs"/>
            </a:rPr>
            <a:t>Posebni cilj 2.8: Dobro upravljanje u javnom sektoru</a:t>
          </a:r>
        </a:p>
      </dsp:txBody>
      <dsp:txXfrm>
        <a:off x="2092821" y="744419"/>
        <a:ext cx="1834157" cy="2854800"/>
      </dsp:txXfrm>
    </dsp:sp>
    <dsp:sp modelId="{41C82E2A-E5D6-42E5-B4CC-3D7506DB4D2D}">
      <dsp:nvSpPr>
        <dsp:cNvPr id="0" name=""/>
        <dsp:cNvSpPr/>
      </dsp:nvSpPr>
      <dsp:spPr>
        <a:xfrm>
          <a:off x="4183761" y="10755"/>
          <a:ext cx="1834157" cy="733663"/>
        </a:xfrm>
        <a:prstGeom prst="rect">
          <a:avLst/>
        </a:prstGeom>
        <a:solidFill>
          <a:srgbClr val="4472C4">
            <a:alpha val="90000"/>
            <a:hueOff val="0"/>
            <a:satOff val="0"/>
            <a:lumOff val="0"/>
            <a:alphaOff val="-40000"/>
          </a:srgbClr>
        </a:solidFill>
        <a:ln w="12700" cap="flat" cmpd="sng" algn="ctr">
          <a:solidFill>
            <a:srgbClr val="4472C4">
              <a:alpha val="90000"/>
              <a:hueOff val="0"/>
              <a:satOff val="0"/>
              <a:lumOff val="0"/>
              <a:alphaOff val="-40000"/>
            </a:srgb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44704" rIns="78232" bIns="44704" numCol="1" spcCol="1270" anchor="ctr" anchorCtr="0">
          <a:noAutofit/>
        </a:bodyPr>
        <a:lstStyle/>
        <a:p>
          <a:pPr marL="0" lvl="0" indent="0" algn="just" defTabSz="488950">
            <a:lnSpc>
              <a:spcPct val="90000"/>
            </a:lnSpc>
            <a:spcBef>
              <a:spcPct val="0"/>
            </a:spcBef>
            <a:spcAft>
              <a:spcPct val="35000"/>
            </a:spcAft>
            <a:buNone/>
          </a:pPr>
          <a:r>
            <a:rPr lang="hr-HR" sz="1100" kern="1200">
              <a:solidFill>
                <a:sysClr val="window" lastClr="FFFFFF"/>
              </a:solidFill>
              <a:latin typeface="Calibri" panose="020F0502020204030204"/>
              <a:ea typeface="+mn-ea"/>
              <a:cs typeface="+mn-cs"/>
            </a:rPr>
            <a:t>3. ZELENO I DIGITALNO MEĐIMURJE</a:t>
          </a:r>
        </a:p>
      </dsp:txBody>
      <dsp:txXfrm>
        <a:off x="4183761" y="10755"/>
        <a:ext cx="1834157" cy="733663"/>
      </dsp:txXfrm>
    </dsp:sp>
    <dsp:sp modelId="{066D4A65-26F2-4F50-9332-9EBBFEDB09A8}">
      <dsp:nvSpPr>
        <dsp:cNvPr id="0" name=""/>
        <dsp:cNvSpPr/>
      </dsp:nvSpPr>
      <dsp:spPr>
        <a:xfrm>
          <a:off x="4183761" y="744419"/>
          <a:ext cx="1834157" cy="2854800"/>
        </a:xfrm>
        <a:prstGeom prst="rect">
          <a:avLst/>
        </a:prstGeom>
        <a:solidFill>
          <a:srgbClr val="4472C4">
            <a:alpha val="90000"/>
            <a:tint val="40000"/>
            <a:hueOff val="0"/>
            <a:satOff val="0"/>
            <a:lumOff val="0"/>
            <a:alphaOff val="0"/>
          </a:srgbClr>
        </a:solidFill>
        <a:ln w="12700" cap="flat" cmpd="sng" algn="ctr">
          <a:solidFill>
            <a:srgbClr val="4472C4">
              <a:alpha val="90000"/>
              <a:tint val="40000"/>
              <a:hueOff val="0"/>
              <a:satOff val="0"/>
              <a:lumOff val="0"/>
              <a:alphaOff val="0"/>
            </a:srgb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58674" tIns="58674" rIns="78232" bIns="88011" numCol="1" spcCol="1270" anchor="t" anchorCtr="0">
          <a:noAutofit/>
        </a:bodyPr>
        <a:lstStyle/>
        <a:p>
          <a:pPr marL="57150" lvl="1" indent="-57150" algn="just" defTabSz="488950">
            <a:lnSpc>
              <a:spcPct val="90000"/>
            </a:lnSpc>
            <a:spcBef>
              <a:spcPct val="0"/>
            </a:spcBef>
            <a:spcAft>
              <a:spcPct val="15000"/>
            </a:spcAft>
            <a:buChar char="•"/>
          </a:pPr>
          <a:r>
            <a:rPr lang="hr-HR" sz="1100" kern="1200">
              <a:solidFill>
                <a:sysClr val="windowText" lastClr="000000">
                  <a:hueOff val="0"/>
                  <a:satOff val="0"/>
                  <a:lumOff val="0"/>
                  <a:alphaOff val="0"/>
                </a:sysClr>
              </a:solidFill>
              <a:latin typeface="Calibri" panose="020F0502020204030204"/>
              <a:ea typeface="+mn-ea"/>
              <a:cs typeface="+mn-cs"/>
            </a:rPr>
            <a:t>Posebni cilj 3.9: Održivo korištenje prirode i okoliša</a:t>
          </a:r>
        </a:p>
        <a:p>
          <a:pPr marL="57150" lvl="1" indent="-57150" algn="just" defTabSz="488950">
            <a:lnSpc>
              <a:spcPct val="90000"/>
            </a:lnSpc>
            <a:spcBef>
              <a:spcPct val="0"/>
            </a:spcBef>
            <a:spcAft>
              <a:spcPct val="15000"/>
            </a:spcAft>
            <a:buChar char="•"/>
          </a:pPr>
          <a:r>
            <a:rPr lang="hr-HR" sz="1100" kern="1200">
              <a:solidFill>
                <a:sysClr val="windowText" lastClr="000000">
                  <a:hueOff val="0"/>
                  <a:satOff val="0"/>
                  <a:lumOff val="0"/>
                  <a:alphaOff val="0"/>
                </a:sysClr>
              </a:solidFill>
              <a:latin typeface="Calibri" panose="020F0502020204030204"/>
              <a:ea typeface="+mn-ea"/>
              <a:cs typeface="+mn-cs"/>
            </a:rPr>
            <a:t>Posebni cilj 3.10: Energetska učinkovitost i korištenje OIE</a:t>
          </a:r>
        </a:p>
        <a:p>
          <a:pPr marL="57150" lvl="1" indent="-57150" algn="just" defTabSz="488950">
            <a:lnSpc>
              <a:spcPct val="90000"/>
            </a:lnSpc>
            <a:spcBef>
              <a:spcPct val="0"/>
            </a:spcBef>
            <a:spcAft>
              <a:spcPct val="15000"/>
            </a:spcAft>
            <a:buChar char="•"/>
          </a:pPr>
          <a:r>
            <a:rPr lang="hr-HR" sz="1100" kern="1200">
              <a:solidFill>
                <a:sysClr val="windowText" lastClr="000000">
                  <a:hueOff val="0"/>
                  <a:satOff val="0"/>
                  <a:lumOff val="0"/>
                  <a:alphaOff val="0"/>
                </a:sysClr>
              </a:solidFill>
              <a:latin typeface="Calibri" panose="020F0502020204030204"/>
              <a:ea typeface="+mn-ea"/>
              <a:cs typeface="+mn-cs"/>
            </a:rPr>
            <a:t>Posebni cilj 3.11: Razvijena komunalna infrastruktura</a:t>
          </a:r>
        </a:p>
        <a:p>
          <a:pPr marL="57150" lvl="1" indent="-57150" algn="just" defTabSz="488950">
            <a:lnSpc>
              <a:spcPct val="90000"/>
            </a:lnSpc>
            <a:spcBef>
              <a:spcPct val="0"/>
            </a:spcBef>
            <a:spcAft>
              <a:spcPct val="15000"/>
            </a:spcAft>
            <a:buChar char="•"/>
          </a:pPr>
          <a:r>
            <a:rPr lang="hr-HR" sz="1100" kern="1200">
              <a:solidFill>
                <a:sysClr val="windowText" lastClr="000000">
                  <a:hueOff val="0"/>
                  <a:satOff val="0"/>
                  <a:lumOff val="0"/>
                  <a:alphaOff val="0"/>
                </a:sysClr>
              </a:solidFill>
              <a:latin typeface="Calibri" panose="020F0502020204030204"/>
              <a:ea typeface="+mn-ea"/>
              <a:cs typeface="+mn-cs"/>
            </a:rPr>
            <a:t>Posebni cilj 3.12: Suvremena prometna infrastruktura</a:t>
          </a:r>
        </a:p>
        <a:p>
          <a:pPr marL="57150" lvl="1" indent="-57150" algn="just" defTabSz="488950">
            <a:lnSpc>
              <a:spcPct val="90000"/>
            </a:lnSpc>
            <a:spcBef>
              <a:spcPct val="0"/>
            </a:spcBef>
            <a:spcAft>
              <a:spcPct val="15000"/>
            </a:spcAft>
            <a:buChar char="•"/>
          </a:pPr>
          <a:r>
            <a:rPr lang="hr-HR" sz="1100" kern="1200">
              <a:solidFill>
                <a:sysClr val="windowText" lastClr="000000">
                  <a:hueOff val="0"/>
                  <a:satOff val="0"/>
                  <a:lumOff val="0"/>
                  <a:alphaOff val="0"/>
                </a:sysClr>
              </a:solidFill>
              <a:latin typeface="Calibri" panose="020F0502020204030204"/>
              <a:ea typeface="+mn-ea"/>
              <a:cs typeface="+mn-cs"/>
            </a:rPr>
            <a:t>Posebni cilj 3.13: Visoka kvaliteta urbanog i ruralnog prostora </a:t>
          </a:r>
        </a:p>
      </dsp:txBody>
      <dsp:txXfrm>
        <a:off x="4183761" y="744419"/>
        <a:ext cx="1834157" cy="2854800"/>
      </dsp:txXfrm>
    </dsp:sp>
  </dsp:spTree>
</dsp:drawing>
</file>

<file path=word/diagrams/layout1.xml><?xml version="1.0" encoding="utf-8"?>
<dgm:layoutDef xmlns:dgm="http://schemas.openxmlformats.org/drawingml/2006/diagram" xmlns:a="http://schemas.openxmlformats.org/drawingml/2006/main" uniqueId="urn:microsoft.com/office/officeart/2005/8/layout/hProcess9">
  <dgm:title val=""/>
  <dgm:desc val=""/>
  <dgm:catLst>
    <dgm:cat type="process" pri="5000"/>
    <dgm:cat type="convert"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CompostProcess">
    <dgm:varLst>
      <dgm:dir/>
      <dgm:resizeHandles val="exact"/>
    </dgm:varLst>
    <dgm:alg type="composite">
      <dgm:param type="horzAlign" val="ctr"/>
      <dgm:param type="vertAlign" val="mid"/>
    </dgm:alg>
    <dgm:shape xmlns:r="http://schemas.openxmlformats.org/officeDocument/2006/relationships" r:blip="">
      <dgm:adjLst/>
    </dgm:shape>
    <dgm:presOf/>
    <dgm:constrLst>
      <dgm:constr type="w" for="ch" forName="arrow" refType="w" fact="0.85"/>
      <dgm:constr type="h" for="ch" forName="arrow" refType="h"/>
      <dgm:constr type="ctrX" for="ch" forName="arrow" refType="w" fact="0.5"/>
      <dgm:constr type="ctrY" for="ch" forName="arrow" refType="h" fact="0.5"/>
      <dgm:constr type="w" for="ch" forName="linearProcess" refType="w"/>
      <dgm:constr type="h" for="ch" forName="linearProcess" refType="h" fact="0.4"/>
      <dgm:constr type="ctrX" for="ch" forName="linearProcess" refType="w" fact="0.5"/>
      <dgm:constr type="ctrY" for="ch" forName="linearProcess" refType="h" fact="0.5"/>
    </dgm:constrLst>
    <dgm:ruleLst/>
    <dgm:layoutNode name="arrow" styleLbl="bgShp">
      <dgm:alg type="sp"/>
      <dgm:choose name="Name0">
        <dgm:if name="Name1" func="var" arg="dir" op="equ" val="norm">
          <dgm:shape xmlns:r="http://schemas.openxmlformats.org/officeDocument/2006/relationships" type="rightArrow" r:blip="">
            <dgm:adjLst/>
          </dgm:shape>
        </dgm:if>
        <dgm:else name="Name2">
          <dgm:shape xmlns:r="http://schemas.openxmlformats.org/officeDocument/2006/relationships" type="leftArrow" r:blip="">
            <dgm:adjLst/>
          </dgm:shape>
        </dgm:else>
      </dgm:choose>
      <dgm:presOf/>
      <dgm:constrLst/>
      <dgm:ruleLst/>
    </dgm:layoutNode>
    <dgm:layoutNode name="linearProcess">
      <dgm:choose name="Name3">
        <dgm:if name="Name4" func="var" arg="dir" op="equ" val="norm">
          <dgm:alg type="lin"/>
        </dgm:if>
        <dgm:else name="Name5">
          <dgm:alg type="lin">
            <dgm:param type="linDir" val="fromR"/>
          </dgm:alg>
        </dgm:else>
      </dgm:choose>
      <dgm:shape xmlns:r="http://schemas.openxmlformats.org/officeDocument/2006/relationships" r:blip="">
        <dgm:adjLst/>
      </dgm:shape>
      <dgm:presOf/>
      <dgm:constrLst>
        <dgm:constr type="userA" for="ch" ptType="node" refType="w"/>
        <dgm:constr type="h" for="ch" ptType="node" refType="h"/>
        <dgm:constr type="w" for="ch" ptType="node" op="equ"/>
        <dgm:constr type="w" for="ch" forName="sibTrans" refType="w" fact="0.05"/>
        <dgm:constr type="primFontSz" for="ch" ptType="node" op="equ" val="65"/>
      </dgm:constrLst>
      <dgm:ruleLst/>
      <dgm:forEach name="Name6" axis="ch" ptType="node">
        <dgm:layoutNode name="textNode" styleLbl="node1">
          <dgm:varLst>
            <dgm:bulletEnabled val="1"/>
          </dgm:varLst>
          <dgm:alg type="tx"/>
          <dgm:shape xmlns:r="http://schemas.openxmlformats.org/officeDocument/2006/relationships" type="roundRect" r:blip="">
            <dgm:adjLst/>
          </dgm:shape>
          <dgm:presOf axis="desOrSelf" ptType="node"/>
          <dgm:constrLst>
            <dgm:constr type="userA"/>
            <dgm:constr type="w" refType="userA" fact="0.3"/>
            <dgm:constr type="tMarg" refType="primFontSz" fact="0.3"/>
            <dgm:constr type="bMarg" refType="primFontSz" fact="0.3"/>
            <dgm:constr type="lMarg" refType="primFontSz" fact="0.3"/>
            <dgm:constr type="rMarg" refType="primFontSz" fact="0.3"/>
          </dgm:constrLst>
          <dgm:ruleLst>
            <dgm:rule type="w" val="NaN" fact="1" max="NaN"/>
            <dgm:rule type="primFontSz" val="5" fact="NaN" max="NaN"/>
          </dgm:ruleLst>
        </dgm:layoutNode>
        <dgm:forEach name="Name7" axis="followSib" ptType="sibTrans" cnt="1">
          <dgm:layoutNode name="sibTrans">
            <dgm:alg type="sp"/>
            <dgm:shape xmlns:r="http://schemas.openxmlformats.org/officeDocument/2006/relationships" r:blip="">
              <dgm:adjLst/>
            </dgm:shape>
            <dgm:presOf/>
            <dgm:constrLst/>
            <dgm:ruleLst/>
          </dgm:layoutNode>
        </dgm:forEach>
      </dgm:forEach>
    </dgm:layoutNode>
  </dgm:layoutNode>
</dgm:layoutDef>
</file>

<file path=word/diagrams/layout2.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hList1">
  <dgm:title val=""/>
  <dgm:desc val=""/>
  <dgm:catLst>
    <dgm:cat type="list" pri="5000"/>
    <dgm:cat type="convert" pri="5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rSet phldr="1"/>
        </dgm:pt>
        <dgm:pt modelId="2">
          <dgm:prSet phldr="1"/>
        </dgm:pt>
      </dgm:ptLst>
      <dgm:cxnLst>
        <dgm:cxn modelId="3" srcId="0" destId="1" srcOrd="0" destOrd="0"/>
        <dgm:cxn modelId="4" srcId="0" destId="2" srcOrd="1" destOrd="0"/>
      </dgm:cxnLst>
      <dgm:bg/>
      <dgm:whole/>
    </dgm:dataModel>
  </dgm:styleData>
  <dgm:clr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0.8"/>
      <dgm:constr type="h" for="des" forName="desTx" refType="primFontSz" refFor="des" refForName="parTx" fact="1.22"/>
      <dgm:constr type="w" for="ch" forName="space" refType="w" refFor="ch" refForName="composite" op="equ" fact="0.14"/>
    </dgm:constrLst>
    <dgm:ruleLst>
      <dgm:rule type="w" for="ch" forName="composite" val="0" fact="NaN" max="NaN"/>
      <dgm:rule type="primFontSz" for="des" forName="parTx" val="5" fact="NaN" max="NaN"/>
    </dgm:ruleLst>
    <dgm:forEach name="Name4" axis="ch" ptType="node">
      <dgm:layoutNode name="composite">
        <dgm:alg type="composite"/>
        <dgm:shape xmlns:r="http://schemas.openxmlformats.org/officeDocument/2006/relationships" r:blip="">
          <dgm:adjLst/>
        </dgm:shape>
        <dgm:presOf/>
        <dgm:constrLst>
          <dgm:constr type="l" for="ch" forName="parTx"/>
          <dgm:constr type="w" for="ch" forName="parTx" refType="w"/>
          <dgm:constr type="t" for="ch" forName="parTx"/>
          <dgm:constr type="l" for="ch" forName="desTx"/>
          <dgm:constr type="w" for="ch" forName="desTx" refType="w" refFor="ch" refForName="parTx"/>
          <dgm:constr type="t" for="ch" forName="desTx" refType="h" refFor="ch" refForName="parTx"/>
        </dgm:constrLst>
        <dgm:ruleLst>
          <dgm:rule type="h" val="INF" fact="NaN" max="NaN"/>
        </dgm:ruleLst>
        <dgm:layoutNode name="parTx" styleLbl="alignNode1">
          <dgm:varLst>
            <dgm:chMax val="0"/>
            <dgm:chPref val="0"/>
            <dgm:bulletEnabled val="1"/>
          </dgm:varLst>
          <dgm:alg type="tx"/>
          <dgm:shape xmlns:r="http://schemas.openxmlformats.org/officeDocument/2006/relationships" type="rect" r:blip="">
            <dgm:adjLst/>
          </dgm:shape>
          <dgm:presOf axis="self" ptType="node"/>
          <dgm:constrLst>
            <dgm:constr type="h" refType="w" op="lte" fact="0.4"/>
            <dgm:constr type="h"/>
            <dgm:constr type="tMarg" refType="primFontSz" fact="0.32"/>
            <dgm:constr type="bMarg" refType="primFontSz" fact="0.32"/>
          </dgm:constrLst>
          <dgm:ruleLst>
            <dgm:rule type="h" val="INF" fact="NaN" max="NaN"/>
          </dgm:ruleLst>
        </dgm:layoutNode>
        <dgm:layoutNode name="desTx" styleLbl="alignAccFollowNode1">
          <dgm:varLst>
            <dgm:bulletEnabled val="1"/>
          </dgm:varLst>
          <dgm:alg type="tx">
            <dgm:param type="stBulletLvl" val="1"/>
          </dgm:alg>
          <dgm:shape xmlns:r="http://schemas.openxmlformats.org/officeDocument/2006/relationships" type="rect" r:blip="">
            <dgm:adjLst/>
          </dgm:shape>
          <dgm:presOf axis="des" ptType="node"/>
          <dgm:constrLst>
            <dgm:constr type="secFontSz" val="65"/>
            <dgm:constr type="primFontSz" refType="secFontSz"/>
            <dgm:constr type="h"/>
            <dgm:constr type="lMarg" refType="primFontSz" fact="0.42"/>
            <dgm:constr type="tMarg" refType="primFontSz" fact="0.42"/>
            <dgm:constr type="bMarg" refType="primFontSz" fact="0.63"/>
          </dgm:constrLst>
          <dgm:ruleLst>
            <dgm:rule type="h" val="INF" fact="NaN" max="NaN"/>
          </dgm:ruleLst>
        </dgm:layoutNode>
      </dgm:layoutNode>
      <dgm:forEach name="Name5" axis="followSib" ptType="sibTrans" cnt="1">
        <dgm:layoutNode name="space">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3">
  <dgm:title val=""/>
  <dgm:desc val=""/>
  <dgm:catLst>
    <dgm:cat type="simple" pri="10300"/>
  </dgm:catLst>
  <dgm:scene3d>
    <a:camera prst="orthographicFront"/>
    <a:lightRig rig="threePt" dir="t"/>
  </dgm:scene3d>
  <dgm:styleLbl name="node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lnNode1">
    <dgm:scene3d>
      <a:camera prst="orthographicFront"/>
      <a:lightRig rig="flat" dir="t"/>
    </dgm:scene3d>
    <dgm:sp3d prstMaterial="dkEdge">
      <a:bevelT w="8200" h="38100"/>
    </dgm:sp3d>
    <dgm:txPr/>
    <dgm:style>
      <a:lnRef idx="1">
        <a:scrgbClr r="0" g="0" b="0"/>
      </a:lnRef>
      <a:fillRef idx="2">
        <a:scrgbClr r="0" g="0" b="0"/>
      </a:fillRef>
      <a:effectRef idx="0">
        <a:scrgbClr r="0" g="0" b="0"/>
      </a:effectRef>
      <a:fontRef idx="minor">
        <a:schemeClr val="dk1"/>
      </a:fontRef>
    </dgm:style>
  </dgm:styleLbl>
  <dgm:styleLbl name="vennNode1">
    <dgm:scene3d>
      <a:camera prst="orthographicFront"/>
      <a:lightRig rig="flat" dir="t"/>
    </dgm:scene3d>
    <dgm:sp3d prstMaterial="dkEdge">
      <a:bevelT w="8200" h="38100"/>
    </dgm:sp3d>
    <dgm:txPr/>
    <dgm:style>
      <a:lnRef idx="0">
        <a:scrgbClr r="0" g="0" b="0"/>
      </a:lnRef>
      <a:fillRef idx="2">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node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node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f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1">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f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bgSibTrans2D1">
    <dgm:scene3d>
      <a:camera prst="orthographicFront"/>
      <a:lightRig rig="threePt" dir="t"/>
    </dgm:scene3d>
    <dgm:sp3d/>
    <dgm:txPr/>
    <dgm:style>
      <a:lnRef idx="0">
        <a:scrgbClr r="0" g="0" b="0"/>
      </a:lnRef>
      <a:fillRef idx="2">
        <a:scrgbClr r="0" g="0" b="0"/>
      </a:fillRef>
      <a:effectRef idx="1">
        <a:scrgbClr r="0" g="0" b="0"/>
      </a:effectRef>
      <a:fontRef idx="minor">
        <a:schemeClr val="dk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2">
        <a:scrgbClr r="0" g="0" b="0"/>
      </a:fillRef>
      <a:effectRef idx="1">
        <a:scrgbClr r="0" g="0" b="0"/>
      </a:effectRef>
      <a:fontRef idx="minor"/>
    </dgm:style>
  </dgm:styleLbl>
  <dgm:styleLbl name="asst0">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1">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2">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3">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asst4">
    <dgm:scene3d>
      <a:camera prst="orthographicFront"/>
      <a:lightRig rig="flat" dir="t"/>
    </dgm:scene3d>
    <dgm:sp3d prstMaterial="dkEdge">
      <a:bevelT w="8200" h="38100"/>
    </dgm:sp3d>
    <dgm:txPr/>
    <dgm:style>
      <a:lnRef idx="0">
        <a:scrgbClr r="0" g="0" b="0"/>
      </a:lnRef>
      <a:fillRef idx="2">
        <a:scrgbClr r="0" g="0" b="0"/>
      </a:fillRef>
      <a:effectRef idx="1">
        <a:scrgbClr r="0" g="0" b="0"/>
      </a:effectRef>
      <a:fontRef idx="minor">
        <a:schemeClr val="dk1"/>
      </a:fontRef>
    </dgm:style>
  </dgm:styleLbl>
  <dgm:styleLbl name="parChTrans2D1">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2">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3">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2D4">
    <dgm:scene3d>
      <a:camera prst="orthographicFront"/>
      <a:lightRig rig="threePt" dir="t"/>
    </dgm:scene3d>
    <dgm:sp3d/>
    <dgm:txPr/>
    <dgm:style>
      <a:lnRef idx="1">
        <a:scrgbClr r="0" g="0" b="0"/>
      </a:lnRef>
      <a:fillRef idx="2">
        <a:scrgbClr r="0" g="0" b="0"/>
      </a:fillRef>
      <a:effectRef idx="1">
        <a:scrgbClr r="0" g="0" b="0"/>
      </a:effectRef>
      <a:fontRef idx="minor">
        <a:schemeClr val="dk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2">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1">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flat" dir="t"/>
    </dgm:scene3d>
    <dgm:sp3d prstMaterial="dkEdge">
      <a:bevelT w="8200" h="38100"/>
    </dgm:sp3d>
    <dgm:txPr/>
    <dgm:style>
      <a:lnRef idx="1">
        <a:scrgbClr r="0" g="0" b="0"/>
      </a:lnRef>
      <a:fillRef idx="2">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1A3486-D883-4E16-8B08-47AF7F13E1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33</Pages>
  <Words>6387</Words>
  <Characters>36408</Characters>
  <Application>Microsoft Office Word</Application>
  <DocSecurity>0</DocSecurity>
  <Lines>303</Lines>
  <Paragraphs>85</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42710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Tomislav Štefok</dc:creator>
  <cp:keywords/>
  <dc:description/>
  <cp:lastModifiedBy>Ivana Knez</cp:lastModifiedBy>
  <cp:revision>39</cp:revision>
  <dcterms:created xsi:type="dcterms:W3CDTF">2022-01-13T10:48:00Z</dcterms:created>
  <dcterms:modified xsi:type="dcterms:W3CDTF">2023-12-11T14:09:00Z</dcterms:modified>
</cp:coreProperties>
</file>