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99" w:rsidRDefault="001C6C99" w:rsidP="00234F2B">
      <w:pPr>
        <w:spacing w:line="254" w:lineRule="auto"/>
        <w:ind w:left="4" w:firstLine="360"/>
        <w:jc w:val="both"/>
        <w:rPr>
          <w:rFonts w:eastAsia="Arial"/>
        </w:rPr>
      </w:pPr>
    </w:p>
    <w:p w:rsidR="00234F2B" w:rsidRPr="006D25C1" w:rsidRDefault="00BC251F" w:rsidP="00234F2B">
      <w:pPr>
        <w:spacing w:line="254" w:lineRule="auto"/>
        <w:ind w:left="4" w:firstLine="360"/>
        <w:jc w:val="both"/>
        <w:rPr>
          <w:rFonts w:eastAsia="Arial"/>
        </w:rPr>
      </w:pPr>
      <w:r>
        <w:rPr>
          <w:rFonts w:eastAsia="Arial"/>
        </w:rPr>
        <w:t>Temeljem članka 95</w:t>
      </w:r>
      <w:r w:rsidR="00234F2B" w:rsidRPr="006D25C1">
        <w:rPr>
          <w:rFonts w:eastAsia="Arial"/>
        </w:rPr>
        <w:t>. Zakona o komunalnom gospodarstvu (NN RH 68/18</w:t>
      </w:r>
      <w:r>
        <w:rPr>
          <w:rFonts w:eastAsia="Arial"/>
        </w:rPr>
        <w:t>., 110/18. i 32/20.</w:t>
      </w:r>
      <w:r w:rsidR="00234F2B" w:rsidRPr="006D25C1">
        <w:rPr>
          <w:rFonts w:eastAsia="Arial"/>
        </w:rPr>
        <w:t xml:space="preserve">) i </w:t>
      </w:r>
      <w:r>
        <w:rPr>
          <w:color w:val="000000"/>
        </w:rPr>
        <w:t>članka 30</w:t>
      </w:r>
      <w:r w:rsidR="00234F2B" w:rsidRPr="006D25C1">
        <w:rPr>
          <w:color w:val="000000"/>
        </w:rPr>
        <w:t xml:space="preserve">. Statuta Općine Štrigova („Službeni glasnik </w:t>
      </w:r>
      <w:r>
        <w:rPr>
          <w:color w:val="000000"/>
        </w:rPr>
        <w:t>Međimurske županije“ broj 5/21</w:t>
      </w:r>
      <w:r w:rsidR="00234F2B">
        <w:rPr>
          <w:color w:val="000000"/>
        </w:rPr>
        <w:t>.</w:t>
      </w:r>
      <w:r w:rsidR="00234F2B" w:rsidRPr="006D25C1">
        <w:rPr>
          <w:color w:val="000000"/>
        </w:rPr>
        <w:t>), Općin</w:t>
      </w:r>
      <w:r>
        <w:rPr>
          <w:color w:val="000000"/>
        </w:rPr>
        <w:t>sko vijeće Općine Štrigova na 6. sjednici održanoj  31. svibnja  2022</w:t>
      </w:r>
      <w:r w:rsidR="00234F2B" w:rsidRPr="006D25C1">
        <w:rPr>
          <w:color w:val="000000"/>
        </w:rPr>
        <w:t>.  godine, donosi</w:t>
      </w:r>
    </w:p>
    <w:p w:rsidR="00234F2B" w:rsidRDefault="00234F2B" w:rsidP="00234F2B">
      <w:pPr>
        <w:spacing w:line="254" w:lineRule="auto"/>
        <w:ind w:left="4" w:firstLine="360"/>
        <w:jc w:val="both"/>
        <w:rPr>
          <w:sz w:val="20"/>
          <w:szCs w:val="20"/>
        </w:rPr>
      </w:pPr>
    </w:p>
    <w:p w:rsidR="00234F2B" w:rsidRPr="006D25C1" w:rsidRDefault="00234F2B" w:rsidP="00234F2B">
      <w:pPr>
        <w:spacing w:line="182" w:lineRule="exact"/>
      </w:pPr>
    </w:p>
    <w:p w:rsidR="00BC251F" w:rsidRDefault="00BC251F" w:rsidP="00BC251F">
      <w:pPr>
        <w:ind w:right="-363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ODLUKU</w:t>
      </w:r>
      <w:r w:rsidR="00234F2B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O IZMJENAMA I DOPUNAMA</w:t>
      </w:r>
    </w:p>
    <w:p w:rsidR="00234F2B" w:rsidRPr="006D25C1" w:rsidRDefault="00BC251F" w:rsidP="00BC251F">
      <w:pPr>
        <w:ind w:right="-363"/>
        <w:jc w:val="center"/>
      </w:pPr>
      <w:r>
        <w:rPr>
          <w:rFonts w:eastAsia="Arial"/>
          <w:b/>
          <w:bCs/>
        </w:rPr>
        <w:t xml:space="preserve">O D L U K E </w:t>
      </w:r>
    </w:p>
    <w:p w:rsidR="00234F2B" w:rsidRPr="006D25C1" w:rsidRDefault="00234F2B" w:rsidP="00234F2B">
      <w:pPr>
        <w:spacing w:line="7" w:lineRule="exact"/>
      </w:pPr>
    </w:p>
    <w:p w:rsidR="00234F2B" w:rsidRPr="006D25C1" w:rsidRDefault="008B13AD" w:rsidP="00234F2B">
      <w:pPr>
        <w:ind w:right="-203"/>
        <w:jc w:val="center"/>
      </w:pPr>
      <w:r>
        <w:rPr>
          <w:rFonts w:eastAsia="Arial"/>
          <w:b/>
          <w:bCs/>
        </w:rPr>
        <w:t>O KOMUNALNOJ NAKNA</w:t>
      </w:r>
      <w:r w:rsidR="00BC251F">
        <w:rPr>
          <w:rFonts w:eastAsia="Arial"/>
          <w:b/>
          <w:bCs/>
        </w:rPr>
        <w:t>DI</w:t>
      </w:r>
    </w:p>
    <w:p w:rsidR="00234F2B" w:rsidRDefault="00234F2B" w:rsidP="00234F2B"/>
    <w:p w:rsidR="00234F2B" w:rsidRDefault="00234F2B" w:rsidP="00234F2B"/>
    <w:p w:rsidR="00234F2B" w:rsidRDefault="00234F2B" w:rsidP="00234F2B">
      <w:pPr>
        <w:jc w:val="center"/>
      </w:pPr>
      <w:r>
        <w:t>Članak 1.</w:t>
      </w:r>
    </w:p>
    <w:p w:rsidR="00BC251F" w:rsidRDefault="00BC251F" w:rsidP="00234F2B">
      <w:pPr>
        <w:jc w:val="center"/>
      </w:pPr>
    </w:p>
    <w:p w:rsidR="00234F2B" w:rsidRDefault="00BC251F" w:rsidP="00234F2B">
      <w:r>
        <w:t>U Odluci o komunalnoj naknadi</w:t>
      </w:r>
      <w:r w:rsidR="00234F2B">
        <w:t xml:space="preserve">  (“Službeni glasnik Međimurske županije”</w:t>
      </w:r>
      <w:r>
        <w:t xml:space="preserve"> broj 2/19.) mijenja se članak 13</w:t>
      </w:r>
      <w:r w:rsidR="00234F2B">
        <w:t xml:space="preserve">. i glasi:  </w:t>
      </w:r>
    </w:p>
    <w:p w:rsidR="00BC251F" w:rsidRDefault="00BC251F" w:rsidP="00234F2B"/>
    <w:p w:rsidR="00BC251F" w:rsidRDefault="00BC251F" w:rsidP="00234F2B"/>
    <w:p w:rsidR="00BC251F" w:rsidRPr="00050CA2" w:rsidRDefault="00BC251F" w:rsidP="00BC251F">
      <w:pPr>
        <w:spacing w:line="5" w:lineRule="exact"/>
      </w:pPr>
    </w:p>
    <w:p w:rsidR="00BC251F" w:rsidRPr="00050CA2" w:rsidRDefault="00BC251F" w:rsidP="00BC251F">
      <w:pPr>
        <w:spacing w:line="239" w:lineRule="auto"/>
        <w:ind w:right="20" w:firstLine="708"/>
      </w:pPr>
      <w:r w:rsidRPr="00050CA2">
        <w:rPr>
          <w:rFonts w:eastAsia="Arial"/>
        </w:rPr>
        <w:t>Slučajevi potpunog ili djelomičnog oslobođenja od obveze plaćanja komunalne naknade su:</w:t>
      </w:r>
    </w:p>
    <w:p w:rsidR="001C6C99" w:rsidRDefault="00BC251F" w:rsidP="00BC251F">
      <w:pPr>
        <w:pStyle w:val="Bezproreda"/>
        <w:ind w:left="720"/>
        <w:rPr>
          <w:sz w:val="24"/>
          <w:szCs w:val="24"/>
        </w:rPr>
      </w:pPr>
      <w:r w:rsidRPr="00F16350">
        <w:rPr>
          <w:sz w:val="24"/>
          <w:szCs w:val="24"/>
        </w:rPr>
        <w:t>- civilnim i vojnim invalidima sa invalidnošću većom od 70</w:t>
      </w:r>
      <w:r w:rsidR="001C6C99">
        <w:rPr>
          <w:sz w:val="24"/>
          <w:szCs w:val="24"/>
        </w:rPr>
        <w:t xml:space="preserve">% ukoliko u kućanstvu žive sami ili s </w:t>
      </w:r>
      <w:r w:rsidRPr="00F16350">
        <w:rPr>
          <w:sz w:val="24"/>
          <w:szCs w:val="24"/>
        </w:rPr>
        <w:t>osobama koj</w:t>
      </w:r>
      <w:r w:rsidR="001C6C99">
        <w:rPr>
          <w:sz w:val="24"/>
          <w:szCs w:val="24"/>
        </w:rPr>
        <w:t>e ne ostvaruju prihode</w:t>
      </w:r>
    </w:p>
    <w:p w:rsidR="00BC251F" w:rsidRDefault="001C6C99" w:rsidP="00BC251F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BC251F" w:rsidRPr="00F16350">
        <w:rPr>
          <w:sz w:val="24"/>
          <w:szCs w:val="24"/>
        </w:rPr>
        <w:t xml:space="preserve">osobe sa invalidnošću od 100% bez obzira </w:t>
      </w:r>
      <w:r>
        <w:rPr>
          <w:sz w:val="24"/>
          <w:szCs w:val="24"/>
        </w:rPr>
        <w:t>na prihode kućanstva</w:t>
      </w:r>
      <w:r w:rsidR="00BC251F" w:rsidRPr="00F16350">
        <w:rPr>
          <w:sz w:val="24"/>
          <w:szCs w:val="24"/>
        </w:rPr>
        <w:t xml:space="preserve">          </w:t>
      </w:r>
    </w:p>
    <w:p w:rsidR="00BC251F" w:rsidRPr="00502250" w:rsidRDefault="00BC251F" w:rsidP="00BC251F">
      <w:pPr>
        <w:pStyle w:val="Bezproreda"/>
        <w:rPr>
          <w:sz w:val="24"/>
          <w:szCs w:val="24"/>
        </w:rPr>
      </w:pPr>
      <w:r w:rsidRPr="00502250">
        <w:rPr>
          <w:sz w:val="24"/>
          <w:szCs w:val="24"/>
        </w:rPr>
        <w:t xml:space="preserve">            -osobama koje žive u kućanstvu koje ostvaruje prihod manji od 1000,00 kn po članu   </w:t>
      </w:r>
    </w:p>
    <w:p w:rsidR="00BC251F" w:rsidRPr="00502250" w:rsidRDefault="00BC251F" w:rsidP="00BC251F">
      <w:pPr>
        <w:pStyle w:val="Bezproreda"/>
        <w:rPr>
          <w:sz w:val="24"/>
          <w:szCs w:val="24"/>
        </w:rPr>
      </w:pPr>
      <w:r w:rsidRPr="00502250">
        <w:rPr>
          <w:sz w:val="24"/>
          <w:szCs w:val="24"/>
        </w:rPr>
        <w:t xml:space="preserve">              kućanstva</w:t>
      </w:r>
    </w:p>
    <w:p w:rsidR="00BC251F" w:rsidRDefault="00BC251F" w:rsidP="00BC251F">
      <w:pPr>
        <w:pStyle w:val="Bezproreda"/>
        <w:rPr>
          <w:sz w:val="24"/>
          <w:szCs w:val="24"/>
        </w:rPr>
      </w:pPr>
      <w:r w:rsidRPr="00502250">
        <w:rPr>
          <w:sz w:val="24"/>
          <w:szCs w:val="24"/>
        </w:rPr>
        <w:t xml:space="preserve">            -osobama koji su  korisnici nekog  oblika socijalne pomoći.</w:t>
      </w:r>
    </w:p>
    <w:p w:rsidR="00BC251F" w:rsidRPr="00502250" w:rsidRDefault="00BC251F" w:rsidP="00BC251F">
      <w:pPr>
        <w:pStyle w:val="Bezproreda"/>
        <w:rPr>
          <w:sz w:val="24"/>
          <w:szCs w:val="24"/>
        </w:rPr>
      </w:pPr>
    </w:p>
    <w:p w:rsidR="00BC251F" w:rsidRPr="00581BE2" w:rsidRDefault="00BC251F" w:rsidP="001C6C99">
      <w:pPr>
        <w:ind w:firstLine="708"/>
        <w:jc w:val="both"/>
        <w:rPr>
          <w:color w:val="000000" w:themeColor="text1"/>
        </w:rPr>
      </w:pPr>
      <w:r w:rsidRPr="00581BE2">
        <w:rPr>
          <w:color w:val="000000" w:themeColor="text1"/>
        </w:rPr>
        <w:t>Radi poticanja poduzetničke aktivn</w:t>
      </w:r>
      <w:r w:rsidR="001C6C99" w:rsidRPr="00581BE2">
        <w:rPr>
          <w:color w:val="000000" w:themeColor="text1"/>
        </w:rPr>
        <w:t>osti na području Općine Štrigova</w:t>
      </w:r>
      <w:r w:rsidRPr="00581BE2">
        <w:rPr>
          <w:color w:val="000000" w:themeColor="text1"/>
        </w:rPr>
        <w:t>, plaćanja komunalne naknade u potpunosti se oslobađaju vlasnici, odnosno korisnici novootvorenog poslovnog prostora tijekom kalendarske godine u kojoj je otvoren poslovni prostor.</w:t>
      </w:r>
    </w:p>
    <w:p w:rsidR="00BC251F" w:rsidRPr="00581BE2" w:rsidRDefault="001C6C99" w:rsidP="001C6C99">
      <w:pPr>
        <w:jc w:val="both"/>
        <w:rPr>
          <w:color w:val="000000" w:themeColor="text1"/>
        </w:rPr>
      </w:pPr>
      <w:r w:rsidRPr="00581BE2">
        <w:rPr>
          <w:color w:val="000000" w:themeColor="text1"/>
        </w:rPr>
        <w:t>R</w:t>
      </w:r>
      <w:r w:rsidR="00BC251F" w:rsidRPr="00581BE2">
        <w:rPr>
          <w:color w:val="000000" w:themeColor="text1"/>
        </w:rPr>
        <w:t>ješenje o oslobađanju od plaćanja komunalne naknade donosi Jedinstve</w:t>
      </w:r>
      <w:r w:rsidRPr="00581BE2">
        <w:rPr>
          <w:color w:val="000000" w:themeColor="text1"/>
        </w:rPr>
        <w:t>ni upravni odjel Općine Štrigova</w:t>
      </w:r>
      <w:r w:rsidR="00BC251F" w:rsidRPr="00581BE2">
        <w:rPr>
          <w:color w:val="000000" w:themeColor="text1"/>
        </w:rPr>
        <w:t xml:space="preserve"> na temelju zahtjeva obveznika komunalne naknade, a koji je dužan zahtjevu priložiti dokaze o činjenicama iz</w:t>
      </w:r>
      <w:r w:rsidRPr="00581BE2">
        <w:rPr>
          <w:color w:val="000000" w:themeColor="text1"/>
        </w:rPr>
        <w:t xml:space="preserve">  ovog stavka</w:t>
      </w:r>
      <w:r w:rsidR="00BC251F" w:rsidRPr="00581BE2">
        <w:rPr>
          <w:color w:val="000000" w:themeColor="text1"/>
        </w:rPr>
        <w:t>.</w:t>
      </w:r>
    </w:p>
    <w:p w:rsidR="00BC251F" w:rsidRPr="00581BE2" w:rsidRDefault="00BC251F" w:rsidP="001C6C99">
      <w:pPr>
        <w:jc w:val="both"/>
        <w:rPr>
          <w:color w:val="000000" w:themeColor="text1"/>
        </w:rPr>
      </w:pPr>
      <w:r w:rsidRPr="00581BE2">
        <w:rPr>
          <w:color w:val="000000" w:themeColor="text1"/>
        </w:rPr>
        <w:t>Rješenje o oslobađanju plaćanja komunalne naknade vrijedi samo za tekuću kalendarsku godinu.</w:t>
      </w:r>
    </w:p>
    <w:p w:rsidR="00BC251F" w:rsidRPr="00581BE2" w:rsidRDefault="00BC251F" w:rsidP="001C6C99">
      <w:pPr>
        <w:jc w:val="both"/>
        <w:rPr>
          <w:color w:val="000000" w:themeColor="text1"/>
        </w:rPr>
      </w:pPr>
    </w:p>
    <w:p w:rsidR="00BC251F" w:rsidRPr="00581BE2" w:rsidRDefault="00BC251F" w:rsidP="001C6C99">
      <w:pPr>
        <w:ind w:firstLine="708"/>
        <w:jc w:val="both"/>
        <w:rPr>
          <w:color w:val="000000" w:themeColor="text1"/>
        </w:rPr>
      </w:pPr>
      <w:r w:rsidRPr="00581BE2">
        <w:rPr>
          <w:color w:val="000000" w:themeColor="text1"/>
        </w:rPr>
        <w:t>Plaćanja komunalne naknade u potpunosti  se oslobađaju vlasnici odnosno korisnici  građevinskog  zemljišta koje služi obavljanju poslovne djelatnosti zbog poticanja p</w:t>
      </w:r>
      <w:r w:rsidR="001C6C99" w:rsidRPr="00581BE2">
        <w:rPr>
          <w:color w:val="000000" w:themeColor="text1"/>
        </w:rPr>
        <w:t>oduzetništva u Općini Štrigova</w:t>
      </w:r>
      <w:r w:rsidRPr="00581BE2">
        <w:rPr>
          <w:color w:val="000000" w:themeColor="text1"/>
        </w:rPr>
        <w:t>.</w:t>
      </w:r>
    </w:p>
    <w:p w:rsidR="001C6C99" w:rsidRPr="00581BE2" w:rsidRDefault="001C6C99" w:rsidP="001C6C99">
      <w:pPr>
        <w:ind w:firstLine="708"/>
        <w:jc w:val="both"/>
        <w:rPr>
          <w:color w:val="000000" w:themeColor="text1"/>
        </w:rPr>
      </w:pPr>
    </w:p>
    <w:p w:rsidR="00BC251F" w:rsidRPr="00581BE2" w:rsidRDefault="00BC251F" w:rsidP="001C6C99">
      <w:pPr>
        <w:ind w:firstLine="708"/>
        <w:jc w:val="both"/>
        <w:rPr>
          <w:color w:val="000000" w:themeColor="text1"/>
        </w:rPr>
      </w:pPr>
      <w:r w:rsidRPr="00581BE2">
        <w:rPr>
          <w:color w:val="000000" w:themeColor="text1"/>
        </w:rPr>
        <w:t>Plaćanja komunalne naknade u potpunosti se oslobađaju  vlasnici odnosno korisnici neizgrađenog  građevinskog zemljišta koje je u vlasništvu fizičkih osoba i vlasnici odnosno korisnici garažnih prostora, radi poticajnih mjera zadržavanj</w:t>
      </w:r>
      <w:r w:rsidR="001C6C99" w:rsidRPr="00581BE2">
        <w:rPr>
          <w:color w:val="000000" w:themeColor="text1"/>
        </w:rPr>
        <w:t>a stanovništva u Općini Štrigova</w:t>
      </w:r>
      <w:r w:rsidRPr="00581BE2">
        <w:rPr>
          <w:color w:val="000000" w:themeColor="text1"/>
        </w:rPr>
        <w:t>.</w:t>
      </w:r>
    </w:p>
    <w:p w:rsidR="00BC251F" w:rsidRPr="00581BE2" w:rsidRDefault="00BC251F" w:rsidP="001C6C99">
      <w:pPr>
        <w:jc w:val="both"/>
        <w:rPr>
          <w:color w:val="000000" w:themeColor="text1"/>
        </w:rPr>
      </w:pPr>
      <w:r w:rsidRPr="00581BE2">
        <w:rPr>
          <w:color w:val="000000" w:themeColor="text1"/>
        </w:rPr>
        <w:t>Rješenje o oslobađanju plaćanja komunalne naknade donosi Jedinstven</w:t>
      </w:r>
      <w:r w:rsidR="001C6C99" w:rsidRPr="00581BE2">
        <w:rPr>
          <w:color w:val="000000" w:themeColor="text1"/>
        </w:rPr>
        <w:t>i upravni odjel Općine Štrigova</w:t>
      </w:r>
      <w:r w:rsidRPr="00581BE2">
        <w:rPr>
          <w:color w:val="000000" w:themeColor="text1"/>
        </w:rPr>
        <w:t>.</w:t>
      </w:r>
    </w:p>
    <w:p w:rsidR="00BC251F" w:rsidRPr="00050CA2" w:rsidRDefault="00BC251F" w:rsidP="00BC251F">
      <w:pPr>
        <w:spacing w:line="158" w:lineRule="exact"/>
      </w:pPr>
    </w:p>
    <w:p w:rsidR="00BC251F" w:rsidRDefault="00BC251F" w:rsidP="00BC251F">
      <w:pPr>
        <w:ind w:right="2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Članak 2</w:t>
      </w:r>
      <w:r w:rsidRPr="00050CA2">
        <w:rPr>
          <w:rFonts w:eastAsia="Arial"/>
          <w:b/>
          <w:bCs/>
        </w:rPr>
        <w:t>.</w:t>
      </w:r>
    </w:p>
    <w:p w:rsidR="00BC251F" w:rsidRDefault="00BC251F" w:rsidP="00BC251F"/>
    <w:p w:rsidR="00BC251F" w:rsidRDefault="00581BE2" w:rsidP="00BC251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objavit</w:t>
      </w:r>
      <w:r w:rsidR="00BC251F">
        <w:rPr>
          <w:sz w:val="24"/>
          <w:szCs w:val="24"/>
        </w:rPr>
        <w:t xml:space="preserve"> će se </w:t>
      </w:r>
      <w:r w:rsidR="00BC251F" w:rsidRPr="006A0B1F">
        <w:rPr>
          <w:sz w:val="24"/>
          <w:szCs w:val="24"/>
        </w:rPr>
        <w:t>u „Službenom</w:t>
      </w:r>
      <w:r w:rsidR="00BC251F">
        <w:rPr>
          <w:sz w:val="24"/>
          <w:szCs w:val="24"/>
        </w:rPr>
        <w:t xml:space="preserve"> glasniku Međimurske županije”  i </w:t>
      </w:r>
      <w:r w:rsidR="00BC251F" w:rsidRPr="006A0B1F">
        <w:rPr>
          <w:sz w:val="24"/>
          <w:szCs w:val="24"/>
        </w:rPr>
        <w:t>stupa na snagu osmog dana od dana</w:t>
      </w:r>
      <w:r w:rsidR="00BC251F">
        <w:rPr>
          <w:sz w:val="24"/>
          <w:szCs w:val="24"/>
        </w:rPr>
        <w:t xml:space="preserve"> objave.</w:t>
      </w:r>
    </w:p>
    <w:p w:rsidR="00BC251F" w:rsidRDefault="00BC251F" w:rsidP="00BC251F">
      <w:pPr>
        <w:pStyle w:val="Bezproreda"/>
        <w:jc w:val="both"/>
        <w:rPr>
          <w:sz w:val="24"/>
          <w:szCs w:val="24"/>
        </w:rPr>
      </w:pPr>
    </w:p>
    <w:p w:rsidR="00BC251F" w:rsidRDefault="00BC251F" w:rsidP="00BC251F">
      <w:pPr>
        <w:pStyle w:val="Bezproreda"/>
        <w:jc w:val="center"/>
        <w:rPr>
          <w:sz w:val="24"/>
          <w:szCs w:val="24"/>
        </w:rPr>
      </w:pPr>
      <w:r w:rsidRPr="006A0B1F">
        <w:rPr>
          <w:sz w:val="24"/>
          <w:szCs w:val="24"/>
        </w:rPr>
        <w:t>OPĆINSKO VIJEĆE OPĆINE ŠTRIGOVA</w:t>
      </w:r>
    </w:p>
    <w:p w:rsidR="001C6C99" w:rsidRPr="008F58A2" w:rsidRDefault="001C6C99" w:rsidP="00BC251F"/>
    <w:p w:rsidR="00BC251F" w:rsidRPr="00AC1EBF" w:rsidRDefault="00BC251F" w:rsidP="00BC251F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>KLASA</w:t>
      </w:r>
      <w:r w:rsidRPr="004E22C7">
        <w:rPr>
          <w:sz w:val="24"/>
          <w:szCs w:val="24"/>
        </w:rPr>
        <w:t>:</w:t>
      </w:r>
      <w:r>
        <w:rPr>
          <w:sz w:val="24"/>
          <w:szCs w:val="24"/>
        </w:rPr>
        <w:t>363-03/19-01/1</w:t>
      </w:r>
      <w:r>
        <w:tab/>
      </w:r>
      <w:r>
        <w:tab/>
      </w:r>
      <w:r>
        <w:tab/>
      </w:r>
      <w:r>
        <w:tab/>
      </w:r>
      <w:r>
        <w:tab/>
      </w:r>
      <w:r w:rsidR="00581BE2">
        <w:rPr>
          <w:sz w:val="24"/>
          <w:szCs w:val="24"/>
        </w:rPr>
        <w:t xml:space="preserve">     </w:t>
      </w:r>
      <w:r w:rsidR="00581BE2" w:rsidRPr="00581BE2">
        <w:rPr>
          <w:sz w:val="24"/>
          <w:szCs w:val="24"/>
        </w:rPr>
        <w:t>ZAMJ</w:t>
      </w:r>
      <w:r w:rsidR="00581BE2">
        <w:rPr>
          <w:sz w:val="24"/>
          <w:szCs w:val="24"/>
        </w:rPr>
        <w:t>ENIK</w:t>
      </w:r>
      <w:r w:rsidR="00581BE2">
        <w:t xml:space="preserve"> </w:t>
      </w:r>
      <w:r w:rsidRPr="000333D1">
        <w:rPr>
          <w:sz w:val="24"/>
          <w:szCs w:val="24"/>
        </w:rPr>
        <w:t>PREDSJEDNI</w:t>
      </w:r>
      <w:r>
        <w:rPr>
          <w:sz w:val="24"/>
          <w:szCs w:val="24"/>
        </w:rPr>
        <w:t>C</w:t>
      </w:r>
      <w:r w:rsidR="00581BE2">
        <w:rPr>
          <w:sz w:val="24"/>
          <w:szCs w:val="24"/>
        </w:rPr>
        <w:t>E</w:t>
      </w:r>
    </w:p>
    <w:p w:rsidR="00BC251F" w:rsidRDefault="00BC251F" w:rsidP="00BC251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URBROJ:2109-18-03-22-1  </w:t>
      </w:r>
      <w:r w:rsidRPr="000333D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</w:t>
      </w:r>
      <w:r w:rsidRPr="000333D1">
        <w:rPr>
          <w:sz w:val="24"/>
          <w:szCs w:val="24"/>
        </w:rPr>
        <w:t>Općinskog vijeća</w:t>
      </w:r>
    </w:p>
    <w:p w:rsidR="00BC251F" w:rsidRPr="00DE466C" w:rsidRDefault="00BC251F" w:rsidP="00BC251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Štrigova, 31. svibnja 2</w:t>
      </w:r>
      <w:r w:rsidR="00581BE2">
        <w:rPr>
          <w:sz w:val="24"/>
          <w:szCs w:val="24"/>
        </w:rPr>
        <w:t>022.</w:t>
      </w:r>
      <w:r w:rsidR="00581BE2">
        <w:rPr>
          <w:sz w:val="24"/>
          <w:szCs w:val="24"/>
        </w:rPr>
        <w:tab/>
      </w:r>
      <w:r w:rsidR="00581BE2">
        <w:rPr>
          <w:sz w:val="24"/>
          <w:szCs w:val="24"/>
        </w:rPr>
        <w:tab/>
      </w:r>
      <w:r w:rsidR="00581BE2">
        <w:rPr>
          <w:sz w:val="24"/>
          <w:szCs w:val="24"/>
        </w:rPr>
        <w:tab/>
      </w:r>
      <w:r w:rsidR="00581BE2">
        <w:rPr>
          <w:sz w:val="24"/>
          <w:szCs w:val="24"/>
        </w:rPr>
        <w:tab/>
      </w:r>
      <w:r w:rsidR="00581BE2">
        <w:rPr>
          <w:sz w:val="24"/>
          <w:szCs w:val="24"/>
        </w:rPr>
        <w:tab/>
      </w:r>
      <w:r w:rsidR="00581BE2">
        <w:rPr>
          <w:sz w:val="24"/>
          <w:szCs w:val="24"/>
        </w:rPr>
        <w:tab/>
        <w:t xml:space="preserve">       Antun Zadravec</w:t>
      </w:r>
      <w:r w:rsidR="00583211">
        <w:rPr>
          <w:sz w:val="24"/>
          <w:szCs w:val="24"/>
        </w:rPr>
        <w:t>, v.r.</w:t>
      </w:r>
    </w:p>
    <w:p w:rsidR="00BC251F" w:rsidRPr="004E22C7" w:rsidRDefault="00BC251F" w:rsidP="00BC251F">
      <w:r>
        <w:tab/>
      </w:r>
    </w:p>
    <w:p w:rsidR="00BC251F" w:rsidRDefault="00BC251F" w:rsidP="00234F2B"/>
    <w:p w:rsidR="00234F2B" w:rsidRDefault="00234F2B" w:rsidP="00234F2B">
      <w:pPr>
        <w:spacing w:line="254" w:lineRule="auto"/>
        <w:ind w:right="20"/>
        <w:jc w:val="both"/>
      </w:pPr>
    </w:p>
    <w:p w:rsidR="002060E3" w:rsidRDefault="002060E3"/>
    <w:sectPr w:rsidR="002060E3" w:rsidSect="001C6C9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32"/>
    <w:multiLevelType w:val="hybridMultilevel"/>
    <w:tmpl w:val="BD2CD45C"/>
    <w:lvl w:ilvl="0" w:tplc="51CEC0BE">
      <w:start w:val="1"/>
      <w:numFmt w:val="bullet"/>
      <w:lvlText w:val="-"/>
      <w:lvlJc w:val="left"/>
    </w:lvl>
    <w:lvl w:ilvl="1" w:tplc="E06C1E8A">
      <w:numFmt w:val="decimal"/>
      <w:lvlText w:val=""/>
      <w:lvlJc w:val="left"/>
    </w:lvl>
    <w:lvl w:ilvl="2" w:tplc="01A2DFE8">
      <w:numFmt w:val="decimal"/>
      <w:lvlText w:val=""/>
      <w:lvlJc w:val="left"/>
    </w:lvl>
    <w:lvl w:ilvl="3" w:tplc="6C52E4D6">
      <w:numFmt w:val="decimal"/>
      <w:lvlText w:val=""/>
      <w:lvlJc w:val="left"/>
    </w:lvl>
    <w:lvl w:ilvl="4" w:tplc="83AE46C4">
      <w:numFmt w:val="decimal"/>
      <w:lvlText w:val=""/>
      <w:lvlJc w:val="left"/>
    </w:lvl>
    <w:lvl w:ilvl="5" w:tplc="3B4C60FC">
      <w:numFmt w:val="decimal"/>
      <w:lvlText w:val=""/>
      <w:lvlJc w:val="left"/>
    </w:lvl>
    <w:lvl w:ilvl="6" w:tplc="035A0F1E">
      <w:numFmt w:val="decimal"/>
      <w:lvlText w:val=""/>
      <w:lvlJc w:val="left"/>
    </w:lvl>
    <w:lvl w:ilvl="7" w:tplc="5360038A">
      <w:numFmt w:val="decimal"/>
      <w:lvlText w:val=""/>
      <w:lvlJc w:val="left"/>
    </w:lvl>
    <w:lvl w:ilvl="8" w:tplc="0184612A">
      <w:numFmt w:val="decimal"/>
      <w:lvlText w:val=""/>
      <w:lvlJc w:val="left"/>
    </w:lvl>
  </w:abstractNum>
  <w:abstractNum w:abstractNumId="1">
    <w:nsid w:val="4E6AFB66"/>
    <w:multiLevelType w:val="hybridMultilevel"/>
    <w:tmpl w:val="F44EEB14"/>
    <w:lvl w:ilvl="0" w:tplc="20A8516A">
      <w:start w:val="1"/>
      <w:numFmt w:val="bullet"/>
      <w:lvlText w:val="-"/>
      <w:lvlJc w:val="left"/>
    </w:lvl>
    <w:lvl w:ilvl="1" w:tplc="DE260C56">
      <w:numFmt w:val="decimal"/>
      <w:lvlText w:val=""/>
      <w:lvlJc w:val="left"/>
    </w:lvl>
    <w:lvl w:ilvl="2" w:tplc="83D4CC0A">
      <w:numFmt w:val="decimal"/>
      <w:lvlText w:val=""/>
      <w:lvlJc w:val="left"/>
    </w:lvl>
    <w:lvl w:ilvl="3" w:tplc="236665D4">
      <w:numFmt w:val="decimal"/>
      <w:lvlText w:val=""/>
      <w:lvlJc w:val="left"/>
    </w:lvl>
    <w:lvl w:ilvl="4" w:tplc="090C7752">
      <w:numFmt w:val="decimal"/>
      <w:lvlText w:val=""/>
      <w:lvlJc w:val="left"/>
    </w:lvl>
    <w:lvl w:ilvl="5" w:tplc="0D20C958">
      <w:numFmt w:val="decimal"/>
      <w:lvlText w:val=""/>
      <w:lvlJc w:val="left"/>
    </w:lvl>
    <w:lvl w:ilvl="6" w:tplc="DADCCA54">
      <w:numFmt w:val="decimal"/>
      <w:lvlText w:val=""/>
      <w:lvlJc w:val="left"/>
    </w:lvl>
    <w:lvl w:ilvl="7" w:tplc="B15E06D2">
      <w:numFmt w:val="decimal"/>
      <w:lvlText w:val=""/>
      <w:lvlJc w:val="left"/>
    </w:lvl>
    <w:lvl w:ilvl="8" w:tplc="FA563684">
      <w:numFmt w:val="decimal"/>
      <w:lvlText w:val=""/>
      <w:lvlJc w:val="left"/>
    </w:lvl>
  </w:abstractNum>
  <w:abstractNum w:abstractNumId="2">
    <w:nsid w:val="68054F41"/>
    <w:multiLevelType w:val="hybridMultilevel"/>
    <w:tmpl w:val="00F4F2D8"/>
    <w:lvl w:ilvl="0" w:tplc="7DA20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F2B"/>
    <w:rsid w:val="001C6C99"/>
    <w:rsid w:val="002060E3"/>
    <w:rsid w:val="00234F2B"/>
    <w:rsid w:val="00581BE2"/>
    <w:rsid w:val="00583211"/>
    <w:rsid w:val="006A0B53"/>
    <w:rsid w:val="008B13AD"/>
    <w:rsid w:val="008C5767"/>
    <w:rsid w:val="009C6DFF"/>
    <w:rsid w:val="00A06C11"/>
    <w:rsid w:val="00B140CA"/>
    <w:rsid w:val="00BC251F"/>
    <w:rsid w:val="00E37126"/>
    <w:rsid w:val="00E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nhideWhenUsed/>
    <w:rsid w:val="00234F2B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234F2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34F2B"/>
    <w:pPr>
      <w:ind w:left="720"/>
      <w:contextualSpacing/>
    </w:pPr>
  </w:style>
  <w:style w:type="paragraph" w:styleId="Bezproreda">
    <w:name w:val="No Spacing"/>
    <w:aliases w:val="TABLICE"/>
    <w:link w:val="BezproredaChar"/>
    <w:uiPriority w:val="1"/>
    <w:qFormat/>
    <w:rsid w:val="00BC251F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BezproredaChar">
    <w:name w:val="Bez proreda Char"/>
    <w:aliases w:val="TABLICE Char"/>
    <w:link w:val="Bezproreda"/>
    <w:uiPriority w:val="1"/>
    <w:locked/>
    <w:rsid w:val="00BC251F"/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7</cp:revision>
  <cp:lastPrinted>2022-06-02T08:10:00Z</cp:lastPrinted>
  <dcterms:created xsi:type="dcterms:W3CDTF">2022-05-17T09:50:00Z</dcterms:created>
  <dcterms:modified xsi:type="dcterms:W3CDTF">2022-06-06T10:41:00Z</dcterms:modified>
</cp:coreProperties>
</file>