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CA" w:rsidRPr="000E1A86" w:rsidRDefault="005C1700" w:rsidP="000E1A86">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Na temelju </w:t>
      </w:r>
      <w:proofErr w:type="spellStart"/>
      <w:r w:rsidRPr="000E1A86">
        <w:rPr>
          <w:rFonts w:ascii="Times New Roman" w:hAnsi="Times New Roman" w:cs="Times New Roman"/>
          <w:sz w:val="24"/>
          <w:szCs w:val="24"/>
        </w:rPr>
        <w:t>čl</w:t>
      </w:r>
      <w:proofErr w:type="spellEnd"/>
      <w:r w:rsidRPr="000E1A86">
        <w:rPr>
          <w:rFonts w:ascii="Times New Roman" w:hAnsi="Times New Roman" w:cs="Times New Roman"/>
          <w:sz w:val="24"/>
          <w:szCs w:val="24"/>
        </w:rPr>
        <w:t xml:space="preserve">. 39. Zakona o vlasništvu i drugim stvarnim pravima („Narodne novine“ br. 91/96, 68/98, 137/99, 22/00, 73/00, 114/01, 79/06 i 141/06, 146/08, 38/09, 153/09, 143/12), </w:t>
      </w:r>
      <w:proofErr w:type="spellStart"/>
      <w:r w:rsidRPr="000E1A86">
        <w:rPr>
          <w:rFonts w:ascii="Times New Roman" w:hAnsi="Times New Roman" w:cs="Times New Roman"/>
          <w:sz w:val="24"/>
          <w:szCs w:val="24"/>
        </w:rPr>
        <w:t>čl</w:t>
      </w:r>
      <w:proofErr w:type="spellEnd"/>
      <w:r w:rsidRPr="000E1A86">
        <w:rPr>
          <w:rFonts w:ascii="Times New Roman" w:hAnsi="Times New Roman" w:cs="Times New Roman"/>
          <w:sz w:val="24"/>
          <w:szCs w:val="24"/>
        </w:rPr>
        <w:t xml:space="preserve">. 48. Zakona o lokalnoj i područnoj (regionalnoj) samoupravi („Narodne novine“ br. 33/01, 60/01, 129/05, 109/07, 125/08, 36/09, 150/01, 144/12, 19/13), </w:t>
      </w:r>
      <w:proofErr w:type="spellStart"/>
      <w:r w:rsidRPr="000E1A86">
        <w:rPr>
          <w:rFonts w:ascii="Times New Roman" w:hAnsi="Times New Roman" w:cs="Times New Roman"/>
          <w:sz w:val="24"/>
          <w:szCs w:val="24"/>
        </w:rPr>
        <w:t>čl</w:t>
      </w:r>
      <w:proofErr w:type="spellEnd"/>
      <w:r w:rsidRPr="000E1A86">
        <w:rPr>
          <w:rFonts w:ascii="Times New Roman" w:hAnsi="Times New Roman" w:cs="Times New Roman"/>
          <w:sz w:val="24"/>
          <w:szCs w:val="24"/>
        </w:rPr>
        <w:t xml:space="preserve">. 32. Statuta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(„Službeni glasnik Međimurske županije“ br. 5/13.),</w:t>
      </w:r>
      <w:r w:rsidR="000E1A86">
        <w:rPr>
          <w:rFonts w:ascii="Times New Roman" w:hAnsi="Times New Roman" w:cs="Times New Roman"/>
          <w:sz w:val="24"/>
          <w:szCs w:val="24"/>
        </w:rPr>
        <w:t xml:space="preserve"> članka 8.</w:t>
      </w:r>
      <w:r w:rsidR="0046134A">
        <w:rPr>
          <w:rFonts w:ascii="Times New Roman" w:hAnsi="Times New Roman" w:cs="Times New Roman"/>
          <w:sz w:val="24"/>
          <w:szCs w:val="24"/>
        </w:rPr>
        <w:t xml:space="preserve"> i 17. stavak 1. </w:t>
      </w:r>
      <w:r w:rsidR="000E1A86">
        <w:rPr>
          <w:rFonts w:ascii="Times New Roman" w:hAnsi="Times New Roman" w:cs="Times New Roman"/>
          <w:sz w:val="24"/>
          <w:szCs w:val="24"/>
        </w:rPr>
        <w:t xml:space="preserve"> Odluke o uvjetima, načinu i postupku upravljanja nekretninama u vlasništvu Općine </w:t>
      </w:r>
      <w:proofErr w:type="spellStart"/>
      <w:r w:rsidR="000E1A86">
        <w:rPr>
          <w:rFonts w:ascii="Times New Roman" w:hAnsi="Times New Roman" w:cs="Times New Roman"/>
          <w:sz w:val="24"/>
          <w:szCs w:val="24"/>
        </w:rPr>
        <w:t>Štrigova</w:t>
      </w:r>
      <w:proofErr w:type="spellEnd"/>
      <w:r w:rsidR="000E1A86">
        <w:rPr>
          <w:rFonts w:ascii="Times New Roman" w:hAnsi="Times New Roman" w:cs="Times New Roman"/>
          <w:sz w:val="24"/>
          <w:szCs w:val="24"/>
        </w:rPr>
        <w:t xml:space="preserve"> (</w:t>
      </w:r>
      <w:r w:rsidR="000E1A86" w:rsidRPr="000E1A86">
        <w:rPr>
          <w:rFonts w:ascii="Times New Roman" w:hAnsi="Times New Roman" w:cs="Times New Roman"/>
          <w:sz w:val="24"/>
          <w:szCs w:val="24"/>
        </w:rPr>
        <w:t xml:space="preserve">„Službeni glasnik Međimurske županije“ br. </w:t>
      </w:r>
      <w:r w:rsidR="000E1A86">
        <w:rPr>
          <w:rFonts w:ascii="Times New Roman" w:hAnsi="Times New Roman" w:cs="Times New Roman"/>
          <w:sz w:val="24"/>
          <w:szCs w:val="24"/>
        </w:rPr>
        <w:t xml:space="preserve">15/16.) i </w:t>
      </w:r>
      <w:r w:rsidRPr="000E1A86">
        <w:rPr>
          <w:rFonts w:ascii="Times New Roman" w:hAnsi="Times New Roman" w:cs="Times New Roman"/>
          <w:sz w:val="24"/>
          <w:szCs w:val="24"/>
        </w:rPr>
        <w:t xml:space="preserve"> članka 1. Odluke o otuđenju- prodaji nekretnine</w:t>
      </w:r>
      <w:r w:rsidR="00B83F07" w:rsidRPr="000E1A86">
        <w:rPr>
          <w:rFonts w:ascii="Times New Roman" w:hAnsi="Times New Roman" w:cs="Times New Roman"/>
          <w:sz w:val="24"/>
          <w:szCs w:val="24"/>
        </w:rPr>
        <w:t xml:space="preserve"> u vlasništvu Općine </w:t>
      </w:r>
      <w:proofErr w:type="spellStart"/>
      <w:r w:rsidR="00B83F07" w:rsidRPr="000E1A86">
        <w:rPr>
          <w:rFonts w:ascii="Times New Roman" w:hAnsi="Times New Roman" w:cs="Times New Roman"/>
          <w:sz w:val="24"/>
          <w:szCs w:val="24"/>
        </w:rPr>
        <w:t>Štrigova</w:t>
      </w:r>
      <w:proofErr w:type="spellEnd"/>
      <w:r w:rsidR="00B83F07" w:rsidRPr="000E1A86">
        <w:rPr>
          <w:rFonts w:ascii="Times New Roman" w:hAnsi="Times New Roman" w:cs="Times New Roman"/>
          <w:sz w:val="24"/>
          <w:szCs w:val="24"/>
        </w:rPr>
        <w:t xml:space="preserve"> usvojene na  </w:t>
      </w:r>
      <w:r w:rsidR="004D6982">
        <w:rPr>
          <w:rFonts w:ascii="Times New Roman" w:hAnsi="Times New Roman" w:cs="Times New Roman"/>
          <w:sz w:val="24"/>
          <w:szCs w:val="24"/>
        </w:rPr>
        <w:t>3</w:t>
      </w:r>
      <w:r w:rsidR="000E1A86">
        <w:rPr>
          <w:rFonts w:ascii="Times New Roman" w:hAnsi="Times New Roman" w:cs="Times New Roman"/>
          <w:sz w:val="24"/>
          <w:szCs w:val="24"/>
        </w:rPr>
        <w:t xml:space="preserve">. </w:t>
      </w:r>
      <w:r w:rsidR="00B83F07" w:rsidRPr="000E1A86">
        <w:rPr>
          <w:rFonts w:ascii="Times New Roman" w:hAnsi="Times New Roman" w:cs="Times New Roman"/>
          <w:sz w:val="24"/>
          <w:szCs w:val="24"/>
        </w:rPr>
        <w:t xml:space="preserve">sjednici Općinskog vijeća Općine </w:t>
      </w:r>
      <w:proofErr w:type="spellStart"/>
      <w:r w:rsidR="00B83F07" w:rsidRPr="000E1A86">
        <w:rPr>
          <w:rFonts w:ascii="Times New Roman" w:hAnsi="Times New Roman" w:cs="Times New Roman"/>
          <w:sz w:val="24"/>
          <w:szCs w:val="24"/>
        </w:rPr>
        <w:t>Štrigova</w:t>
      </w:r>
      <w:proofErr w:type="spellEnd"/>
      <w:r w:rsidR="00B83F07" w:rsidRPr="000E1A86">
        <w:rPr>
          <w:rFonts w:ascii="Times New Roman" w:hAnsi="Times New Roman" w:cs="Times New Roman"/>
          <w:sz w:val="24"/>
          <w:szCs w:val="24"/>
        </w:rPr>
        <w:t xml:space="preserve"> dana</w:t>
      </w:r>
      <w:r w:rsidR="004D6982">
        <w:rPr>
          <w:rFonts w:ascii="Times New Roman" w:hAnsi="Times New Roman" w:cs="Times New Roman"/>
          <w:sz w:val="24"/>
          <w:szCs w:val="24"/>
        </w:rPr>
        <w:t xml:space="preserve"> 20</w:t>
      </w:r>
      <w:r w:rsidR="000E1A86">
        <w:rPr>
          <w:rFonts w:ascii="Times New Roman" w:hAnsi="Times New Roman" w:cs="Times New Roman"/>
          <w:sz w:val="24"/>
          <w:szCs w:val="24"/>
        </w:rPr>
        <w:t>.</w:t>
      </w:r>
      <w:r w:rsidR="004D6982">
        <w:rPr>
          <w:rFonts w:ascii="Times New Roman" w:hAnsi="Times New Roman" w:cs="Times New Roman"/>
          <w:sz w:val="24"/>
          <w:szCs w:val="24"/>
        </w:rPr>
        <w:t>11.</w:t>
      </w:r>
      <w:r w:rsidR="000E1A86">
        <w:rPr>
          <w:rFonts w:ascii="Times New Roman" w:hAnsi="Times New Roman" w:cs="Times New Roman"/>
          <w:sz w:val="24"/>
          <w:szCs w:val="24"/>
        </w:rPr>
        <w:t>2017.</w:t>
      </w:r>
      <w:r w:rsidR="00B83F07" w:rsidRPr="000E1A86">
        <w:rPr>
          <w:rFonts w:ascii="Times New Roman" w:hAnsi="Times New Roman" w:cs="Times New Roman"/>
          <w:sz w:val="24"/>
          <w:szCs w:val="24"/>
        </w:rPr>
        <w:t>, raspisuje se:</w:t>
      </w:r>
    </w:p>
    <w:p w:rsidR="00B83F07" w:rsidRPr="000E1A86" w:rsidRDefault="00B83F07" w:rsidP="00B83F07">
      <w:pPr>
        <w:jc w:val="center"/>
        <w:rPr>
          <w:rFonts w:ascii="Times New Roman" w:hAnsi="Times New Roman" w:cs="Times New Roman"/>
          <w:sz w:val="24"/>
          <w:szCs w:val="24"/>
        </w:rPr>
      </w:pPr>
    </w:p>
    <w:p w:rsidR="00B83F07" w:rsidRPr="000E1A86" w:rsidRDefault="00B83F07" w:rsidP="00B83F07">
      <w:pPr>
        <w:pStyle w:val="Bezproreda"/>
        <w:jc w:val="center"/>
        <w:rPr>
          <w:rFonts w:ascii="Times New Roman" w:hAnsi="Times New Roman" w:cs="Times New Roman"/>
          <w:b/>
          <w:sz w:val="24"/>
          <w:szCs w:val="24"/>
        </w:rPr>
      </w:pPr>
      <w:r w:rsidRPr="000E1A86">
        <w:rPr>
          <w:rFonts w:ascii="Times New Roman" w:hAnsi="Times New Roman" w:cs="Times New Roman"/>
          <w:b/>
          <w:sz w:val="24"/>
          <w:szCs w:val="24"/>
        </w:rPr>
        <w:t>JAVNI NATJEČAJ</w:t>
      </w:r>
    </w:p>
    <w:p w:rsidR="00B83F07" w:rsidRPr="000E1A86" w:rsidRDefault="00B83F07" w:rsidP="00B83F07">
      <w:pPr>
        <w:pStyle w:val="Bezproreda"/>
        <w:jc w:val="center"/>
        <w:rPr>
          <w:rFonts w:ascii="Times New Roman" w:hAnsi="Times New Roman" w:cs="Times New Roman"/>
          <w:b/>
          <w:sz w:val="24"/>
          <w:szCs w:val="24"/>
        </w:rPr>
      </w:pPr>
      <w:r w:rsidRPr="000E1A86">
        <w:rPr>
          <w:rFonts w:ascii="Times New Roman" w:hAnsi="Times New Roman" w:cs="Times New Roman"/>
          <w:b/>
          <w:sz w:val="24"/>
          <w:szCs w:val="24"/>
        </w:rPr>
        <w:t xml:space="preserve">Za prodaju nekretnine u vlasništvu Općine </w:t>
      </w:r>
      <w:proofErr w:type="spellStart"/>
      <w:r w:rsidRPr="000E1A86">
        <w:rPr>
          <w:rFonts w:ascii="Times New Roman" w:hAnsi="Times New Roman" w:cs="Times New Roman"/>
          <w:b/>
          <w:sz w:val="24"/>
          <w:szCs w:val="24"/>
        </w:rPr>
        <w:t>Štrigova</w:t>
      </w:r>
      <w:proofErr w:type="spellEnd"/>
    </w:p>
    <w:p w:rsidR="00B83F07" w:rsidRDefault="00B83F07" w:rsidP="00B83F07">
      <w:pPr>
        <w:pStyle w:val="Bezproreda"/>
        <w:rPr>
          <w:rFonts w:ascii="Times New Roman" w:hAnsi="Times New Roman" w:cs="Times New Roman"/>
          <w:sz w:val="24"/>
          <w:szCs w:val="24"/>
        </w:rPr>
      </w:pPr>
    </w:p>
    <w:p w:rsidR="00C71486" w:rsidRPr="000E1A86" w:rsidRDefault="00C71486" w:rsidP="00B83F07">
      <w:pPr>
        <w:pStyle w:val="Bezproreda"/>
        <w:rPr>
          <w:rFonts w:ascii="Times New Roman" w:hAnsi="Times New Roman" w:cs="Times New Roman"/>
          <w:sz w:val="24"/>
          <w:szCs w:val="24"/>
        </w:rPr>
      </w:pPr>
    </w:p>
    <w:tbl>
      <w:tblPr>
        <w:tblStyle w:val="Reetkatablice"/>
        <w:tblW w:w="0" w:type="auto"/>
        <w:tblLook w:val="04A0"/>
      </w:tblPr>
      <w:tblGrid>
        <w:gridCol w:w="683"/>
        <w:gridCol w:w="956"/>
        <w:gridCol w:w="1547"/>
        <w:gridCol w:w="985"/>
        <w:gridCol w:w="1271"/>
        <w:gridCol w:w="1134"/>
        <w:gridCol w:w="1402"/>
        <w:gridCol w:w="1310"/>
      </w:tblGrid>
      <w:tr w:rsidR="00C71486" w:rsidRPr="000E1A86" w:rsidTr="00C41F71">
        <w:tc>
          <w:tcPr>
            <w:tcW w:w="597"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r.br.</w:t>
            </w:r>
          </w:p>
        </w:tc>
        <w:tc>
          <w:tcPr>
            <w:tcW w:w="958"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k.č.br.</w:t>
            </w:r>
          </w:p>
        </w:tc>
        <w:tc>
          <w:tcPr>
            <w:tcW w:w="1559"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kat. općina</w:t>
            </w:r>
          </w:p>
        </w:tc>
        <w:tc>
          <w:tcPr>
            <w:tcW w:w="992" w:type="dxa"/>
          </w:tcPr>
          <w:p w:rsidR="00C71486" w:rsidRPr="000E1A86" w:rsidRDefault="00C71486" w:rsidP="00C41F71">
            <w:pPr>
              <w:pStyle w:val="Bezproreda"/>
              <w:rPr>
                <w:rFonts w:ascii="Times New Roman" w:hAnsi="Times New Roman" w:cs="Times New Roman"/>
                <w:b/>
                <w:sz w:val="24"/>
                <w:szCs w:val="24"/>
              </w:rPr>
            </w:pPr>
            <w:proofErr w:type="spellStart"/>
            <w:r w:rsidRPr="000E1A86">
              <w:rPr>
                <w:rFonts w:ascii="Times New Roman" w:hAnsi="Times New Roman" w:cs="Times New Roman"/>
                <w:b/>
                <w:sz w:val="24"/>
                <w:szCs w:val="24"/>
              </w:rPr>
              <w:t>zkul</w:t>
            </w:r>
            <w:proofErr w:type="spellEnd"/>
            <w:r w:rsidRPr="000E1A86">
              <w:rPr>
                <w:rFonts w:ascii="Times New Roman" w:hAnsi="Times New Roman" w:cs="Times New Roman"/>
                <w:b/>
                <w:sz w:val="24"/>
                <w:szCs w:val="24"/>
              </w:rPr>
              <w:t>.</w:t>
            </w:r>
          </w:p>
        </w:tc>
        <w:tc>
          <w:tcPr>
            <w:tcW w:w="1276"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naselje</w:t>
            </w:r>
          </w:p>
        </w:tc>
        <w:tc>
          <w:tcPr>
            <w:tcW w:w="1134"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Površina u m/2</w:t>
            </w:r>
          </w:p>
        </w:tc>
        <w:tc>
          <w:tcPr>
            <w:tcW w:w="1405"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Početna cijena u kn*</w:t>
            </w:r>
          </w:p>
        </w:tc>
        <w:tc>
          <w:tcPr>
            <w:tcW w:w="1141"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Jamčevina u kn</w:t>
            </w:r>
          </w:p>
        </w:tc>
      </w:tr>
      <w:tr w:rsidR="00C71486" w:rsidRPr="000E1A86" w:rsidTr="00C41F71">
        <w:tc>
          <w:tcPr>
            <w:tcW w:w="597" w:type="dxa"/>
          </w:tcPr>
          <w:p w:rsidR="00C71486" w:rsidRPr="000E1A86" w:rsidRDefault="00C71486" w:rsidP="00C41F71">
            <w:pPr>
              <w:pStyle w:val="Bezproreda"/>
              <w:rPr>
                <w:rFonts w:ascii="Times New Roman" w:hAnsi="Times New Roman" w:cs="Times New Roman"/>
                <w:b/>
                <w:sz w:val="24"/>
                <w:szCs w:val="24"/>
              </w:rPr>
            </w:pPr>
            <w:r w:rsidRPr="000E1A86">
              <w:rPr>
                <w:rFonts w:ascii="Times New Roman" w:hAnsi="Times New Roman" w:cs="Times New Roman"/>
                <w:b/>
                <w:sz w:val="24"/>
                <w:szCs w:val="24"/>
              </w:rPr>
              <w:t>1.</w:t>
            </w:r>
          </w:p>
        </w:tc>
        <w:tc>
          <w:tcPr>
            <w:tcW w:w="958"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34/a/3</w:t>
            </w:r>
          </w:p>
        </w:tc>
        <w:tc>
          <w:tcPr>
            <w:tcW w:w="1559"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ko</w:t>
            </w:r>
            <w:r w:rsidRPr="000E1A86">
              <w:rPr>
                <w:rFonts w:ascii="Times New Roman" w:hAnsi="Times New Roman" w:cs="Times New Roman"/>
                <w:b/>
                <w:sz w:val="24"/>
                <w:szCs w:val="24"/>
              </w:rPr>
              <w:t xml:space="preserve"> </w:t>
            </w:r>
            <w:proofErr w:type="spellStart"/>
            <w:r>
              <w:rPr>
                <w:rFonts w:ascii="Times New Roman" w:hAnsi="Times New Roman" w:cs="Times New Roman"/>
                <w:b/>
                <w:sz w:val="24"/>
                <w:szCs w:val="24"/>
              </w:rPr>
              <w:t>Jalšovec</w:t>
            </w:r>
            <w:proofErr w:type="spellEnd"/>
          </w:p>
        </w:tc>
        <w:tc>
          <w:tcPr>
            <w:tcW w:w="992"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991</w:t>
            </w:r>
          </w:p>
        </w:tc>
        <w:tc>
          <w:tcPr>
            <w:tcW w:w="1276" w:type="dxa"/>
          </w:tcPr>
          <w:p w:rsidR="00C71486" w:rsidRPr="000E1A86" w:rsidRDefault="00C71486" w:rsidP="00C41F71">
            <w:pPr>
              <w:pStyle w:val="Bezproreda"/>
              <w:rPr>
                <w:rFonts w:ascii="Times New Roman" w:hAnsi="Times New Roman" w:cs="Times New Roman"/>
                <w:b/>
                <w:sz w:val="24"/>
                <w:szCs w:val="24"/>
              </w:rPr>
            </w:pPr>
            <w:proofErr w:type="spellStart"/>
            <w:r w:rsidRPr="000E1A86">
              <w:rPr>
                <w:rFonts w:ascii="Times New Roman" w:hAnsi="Times New Roman" w:cs="Times New Roman"/>
                <w:b/>
                <w:sz w:val="24"/>
                <w:szCs w:val="24"/>
              </w:rPr>
              <w:t>Štrigova</w:t>
            </w:r>
            <w:proofErr w:type="spellEnd"/>
          </w:p>
        </w:tc>
        <w:tc>
          <w:tcPr>
            <w:tcW w:w="1134"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8612</w:t>
            </w:r>
          </w:p>
        </w:tc>
        <w:tc>
          <w:tcPr>
            <w:tcW w:w="1405"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826.617,46</w:t>
            </w:r>
          </w:p>
        </w:tc>
        <w:tc>
          <w:tcPr>
            <w:tcW w:w="1141" w:type="dxa"/>
          </w:tcPr>
          <w:p w:rsidR="00C71486" w:rsidRPr="000E1A86" w:rsidRDefault="00C71486" w:rsidP="00C41F71">
            <w:pPr>
              <w:pStyle w:val="Bezproreda"/>
              <w:rPr>
                <w:rFonts w:ascii="Times New Roman" w:hAnsi="Times New Roman" w:cs="Times New Roman"/>
                <w:b/>
                <w:sz w:val="24"/>
                <w:szCs w:val="24"/>
              </w:rPr>
            </w:pPr>
            <w:r>
              <w:rPr>
                <w:rFonts w:ascii="Times New Roman" w:hAnsi="Times New Roman" w:cs="Times New Roman"/>
                <w:b/>
                <w:sz w:val="24"/>
                <w:szCs w:val="24"/>
              </w:rPr>
              <w:t>82.661,74</w:t>
            </w:r>
          </w:p>
        </w:tc>
      </w:tr>
    </w:tbl>
    <w:p w:rsidR="00C71486" w:rsidRPr="000E1A86" w:rsidRDefault="00C71486" w:rsidP="00C71486">
      <w:pPr>
        <w:pStyle w:val="Bezproreda"/>
        <w:rPr>
          <w:rFonts w:ascii="Times New Roman" w:hAnsi="Times New Roman" w:cs="Times New Roman"/>
          <w:sz w:val="24"/>
          <w:szCs w:val="24"/>
        </w:rPr>
      </w:pPr>
    </w:p>
    <w:p w:rsidR="00C71486" w:rsidRDefault="00C71486" w:rsidP="00C71486">
      <w:pPr>
        <w:pStyle w:val="Bezproreda"/>
        <w:jc w:val="both"/>
        <w:rPr>
          <w:rFonts w:ascii="Times New Roman" w:hAnsi="Times New Roman" w:cs="Times New Roman"/>
          <w:sz w:val="24"/>
          <w:szCs w:val="24"/>
        </w:rPr>
      </w:pPr>
      <w:r>
        <w:rPr>
          <w:rFonts w:ascii="Times New Roman" w:hAnsi="Times New Roman" w:cs="Times New Roman"/>
          <w:sz w:val="24"/>
          <w:szCs w:val="24"/>
        </w:rPr>
        <w:t>* Početna cijena predmetne nekretnine utvrđena je sukladno elaboratu o procijenjenoj vrijednosti nekretnine, rujan 2017. i mišljenja o prodajnoj cijeni tvornice rakije TIJARA od 10.11.2017.</w:t>
      </w:r>
    </w:p>
    <w:p w:rsidR="00C71486" w:rsidRPr="000E1A86" w:rsidRDefault="00C71486" w:rsidP="00C71486">
      <w:pPr>
        <w:pStyle w:val="Bezproreda"/>
        <w:rPr>
          <w:rFonts w:ascii="Times New Roman" w:hAnsi="Times New Roman" w:cs="Times New Roman"/>
          <w:sz w:val="24"/>
          <w:szCs w:val="24"/>
        </w:rPr>
      </w:pPr>
      <w:r w:rsidRPr="000E1A86">
        <w:rPr>
          <w:rFonts w:ascii="Times New Roman" w:hAnsi="Times New Roman" w:cs="Times New Roman"/>
          <w:sz w:val="24"/>
          <w:szCs w:val="24"/>
        </w:rPr>
        <w:t>Najviša ponuđena cijena smatrati će se najpovoljnijom ponudom.</w:t>
      </w:r>
    </w:p>
    <w:p w:rsidR="001C22CE" w:rsidRPr="000E1A86" w:rsidRDefault="001C22CE" w:rsidP="00B83F07">
      <w:pPr>
        <w:pStyle w:val="Bezproreda"/>
        <w:rPr>
          <w:rFonts w:ascii="Times New Roman" w:hAnsi="Times New Roman" w:cs="Times New Roman"/>
          <w:sz w:val="24"/>
          <w:szCs w:val="24"/>
        </w:rPr>
      </w:pPr>
    </w:p>
    <w:p w:rsidR="001C22CE" w:rsidRPr="000E1A86" w:rsidRDefault="001C22CE"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Opis nekretnine:</w:t>
      </w:r>
    </w:p>
    <w:p w:rsidR="00C71486" w:rsidRDefault="00C71486" w:rsidP="00C71486">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Nekretnina pod rednim </w:t>
      </w:r>
      <w:r w:rsidRPr="00230B7B">
        <w:rPr>
          <w:rFonts w:ascii="Times New Roman" w:hAnsi="Times New Roman" w:cs="Times New Roman"/>
          <w:sz w:val="24"/>
          <w:szCs w:val="24"/>
        </w:rPr>
        <w:t>brojem 1.</w:t>
      </w:r>
      <w:r w:rsidRPr="000E1A86">
        <w:rPr>
          <w:rFonts w:ascii="Times New Roman" w:hAnsi="Times New Roman" w:cs="Times New Roman"/>
          <w:sz w:val="24"/>
          <w:szCs w:val="24"/>
        </w:rPr>
        <w:t xml:space="preserve"> nalazi se na k.č.br</w:t>
      </w:r>
      <w:bookmarkStart w:id="0" w:name="_GoBack"/>
      <w:bookmarkEnd w:id="0"/>
      <w:r>
        <w:rPr>
          <w:rFonts w:ascii="Times New Roman" w:hAnsi="Times New Roman" w:cs="Times New Roman"/>
          <w:sz w:val="24"/>
          <w:szCs w:val="24"/>
        </w:rPr>
        <w:t xml:space="preserve">. 34/a/3 (zemljišne knjige) upisano u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991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Jalšovec</w:t>
      </w:r>
      <w:proofErr w:type="spellEnd"/>
      <w:r>
        <w:rPr>
          <w:rFonts w:ascii="Times New Roman" w:hAnsi="Times New Roman" w:cs="Times New Roman"/>
          <w:sz w:val="24"/>
          <w:szCs w:val="24"/>
        </w:rPr>
        <w:t xml:space="preserve">, identična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3210/1 KO </w:t>
      </w:r>
      <w:proofErr w:type="spellStart"/>
      <w:r>
        <w:rPr>
          <w:rFonts w:ascii="Times New Roman" w:hAnsi="Times New Roman" w:cs="Times New Roman"/>
          <w:sz w:val="24"/>
          <w:szCs w:val="24"/>
        </w:rPr>
        <w:t>Štrigova</w:t>
      </w:r>
      <w:proofErr w:type="spellEnd"/>
      <w:r>
        <w:rPr>
          <w:rFonts w:ascii="Times New Roman" w:hAnsi="Times New Roman" w:cs="Times New Roman"/>
          <w:sz w:val="24"/>
          <w:szCs w:val="24"/>
        </w:rPr>
        <w:t xml:space="preserve">,  ukupne površine od 8612 </w:t>
      </w:r>
      <w:r w:rsidRPr="00230B7B">
        <w:rPr>
          <w:rFonts w:ascii="Times New Roman" w:hAnsi="Times New Roman" w:cs="Times New Roman"/>
          <w:sz w:val="24"/>
          <w:szCs w:val="24"/>
        </w:rPr>
        <w:t xml:space="preserve">m/2.  </w:t>
      </w:r>
    </w:p>
    <w:p w:rsidR="00C71486" w:rsidRDefault="00C71486" w:rsidP="00C71486">
      <w:pPr>
        <w:pStyle w:val="Bezproreda"/>
        <w:jc w:val="both"/>
        <w:rPr>
          <w:rFonts w:ascii="Times New Roman" w:hAnsi="Times New Roman" w:cs="Times New Roman"/>
          <w:sz w:val="24"/>
          <w:szCs w:val="24"/>
        </w:rPr>
      </w:pPr>
      <w:r>
        <w:rPr>
          <w:rFonts w:ascii="Times New Roman" w:hAnsi="Times New Roman" w:cs="Times New Roman"/>
          <w:sz w:val="24"/>
          <w:szCs w:val="24"/>
        </w:rPr>
        <w:t>Na istoj čestici započeta je 11.06.2007. g. izgradnja građevine a prekinuta je 22.10.2007. i sve do današnjeg dana nije završena niti stavljena u projektiranu i namijenjenu funkciju.</w:t>
      </w:r>
    </w:p>
    <w:p w:rsidR="00C71486" w:rsidRDefault="00C71486" w:rsidP="00C71486">
      <w:pPr>
        <w:pStyle w:val="Bezproreda"/>
        <w:jc w:val="both"/>
        <w:rPr>
          <w:rFonts w:ascii="Times New Roman" w:hAnsi="Times New Roman" w:cs="Times New Roman"/>
          <w:sz w:val="24"/>
          <w:szCs w:val="24"/>
        </w:rPr>
      </w:pPr>
      <w:r>
        <w:rPr>
          <w:rFonts w:ascii="Times New Roman" w:hAnsi="Times New Roman" w:cs="Times New Roman"/>
          <w:sz w:val="24"/>
          <w:szCs w:val="24"/>
        </w:rPr>
        <w:t>Neto građevinska površina građevine je 1.365,90 m/2. Razvodi instalacija su izgubili svoju funkciju i nemaju uporabnu vrijednost jer su djelomično oštećene, uklonjene ili dotrajale.</w:t>
      </w:r>
    </w:p>
    <w:p w:rsidR="00C71486" w:rsidRDefault="00C71486" w:rsidP="00C71486">
      <w:pPr>
        <w:pStyle w:val="Bezproreda"/>
        <w:jc w:val="both"/>
        <w:rPr>
          <w:rFonts w:ascii="Times New Roman" w:hAnsi="Times New Roman" w:cs="Times New Roman"/>
          <w:sz w:val="24"/>
          <w:szCs w:val="24"/>
        </w:rPr>
      </w:pPr>
      <w:r>
        <w:rPr>
          <w:rFonts w:ascii="Times New Roman" w:hAnsi="Times New Roman" w:cs="Times New Roman"/>
          <w:sz w:val="24"/>
          <w:szCs w:val="24"/>
        </w:rPr>
        <w:t>Opisana zgrada u izvedenim gabaritima i rasporedom prostora sa izvedenim radovima zadovoljava uvjete za prilagođavanje i drugim proizvodnim procesima od projektiranih te se kao takva s dodatnim ulaganjima može prenamijeniti za druge svrhe i namjene od projektiranih.</w:t>
      </w:r>
    </w:p>
    <w:p w:rsidR="001C22CE" w:rsidRPr="000E1A86" w:rsidRDefault="001C22CE" w:rsidP="00B83F07">
      <w:pPr>
        <w:pStyle w:val="Bezproreda"/>
        <w:rPr>
          <w:rFonts w:ascii="Times New Roman" w:hAnsi="Times New Roman" w:cs="Times New Roman"/>
          <w:sz w:val="24"/>
          <w:szCs w:val="24"/>
        </w:rPr>
      </w:pPr>
    </w:p>
    <w:p w:rsidR="001C22CE" w:rsidRPr="000E1A86" w:rsidRDefault="001C22CE" w:rsidP="00721C50">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II.</w:t>
      </w:r>
      <w:r w:rsidRPr="000E1A86">
        <w:rPr>
          <w:rFonts w:ascii="Times New Roman" w:hAnsi="Times New Roman" w:cs="Times New Roman"/>
          <w:sz w:val="24"/>
          <w:szCs w:val="24"/>
        </w:rPr>
        <w:t xml:space="preserve"> Pravo sudjelovanja u ovom Javnom natječaju imaju fizičke i pravne osobe (u daljnjem tekstu: podnositelj ponude), koje prema pozitivnim propisima Republike Hrvatske mogu stjecati vlasništvo nekretnina u RH.</w:t>
      </w:r>
    </w:p>
    <w:p w:rsidR="001C22CE" w:rsidRPr="000E1A86" w:rsidRDefault="001C22CE" w:rsidP="00721C50">
      <w:pPr>
        <w:pStyle w:val="Bezproreda"/>
        <w:jc w:val="both"/>
        <w:rPr>
          <w:rFonts w:ascii="Times New Roman" w:hAnsi="Times New Roman" w:cs="Times New Roman"/>
          <w:sz w:val="24"/>
          <w:szCs w:val="24"/>
        </w:rPr>
      </w:pPr>
    </w:p>
    <w:p w:rsidR="001C22CE" w:rsidRPr="000E1A86" w:rsidRDefault="001C22CE" w:rsidP="00721C50">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III.</w:t>
      </w:r>
      <w:r w:rsidRPr="000E1A86">
        <w:rPr>
          <w:rFonts w:ascii="Times New Roman" w:hAnsi="Times New Roman" w:cs="Times New Roman"/>
          <w:sz w:val="24"/>
          <w:szCs w:val="24"/>
        </w:rPr>
        <w:t xml:space="preserve"> Rok za podnošenje ponude za kupnju nekretnine izložene na prodaju u ovom Javnom natječaju je </w:t>
      </w:r>
      <w:r w:rsidRPr="000E1A86">
        <w:rPr>
          <w:rFonts w:ascii="Times New Roman" w:hAnsi="Times New Roman" w:cs="Times New Roman"/>
          <w:b/>
          <w:sz w:val="24"/>
          <w:szCs w:val="24"/>
        </w:rPr>
        <w:t>10 dana</w:t>
      </w:r>
      <w:r w:rsidRPr="000E1A86">
        <w:rPr>
          <w:rFonts w:ascii="Times New Roman" w:hAnsi="Times New Roman" w:cs="Times New Roman"/>
          <w:sz w:val="24"/>
          <w:szCs w:val="24"/>
        </w:rPr>
        <w:t>, a počinje se računati od početka sljedećeg dana od dana objavljivanja teksta Javnog natječaja u novinama.</w:t>
      </w:r>
    </w:p>
    <w:p w:rsidR="001C22CE" w:rsidRPr="000E1A86" w:rsidRDefault="001C22CE" w:rsidP="00721C50">
      <w:pPr>
        <w:pStyle w:val="Bezproreda"/>
        <w:jc w:val="both"/>
        <w:rPr>
          <w:rFonts w:ascii="Times New Roman" w:hAnsi="Times New Roman" w:cs="Times New Roman"/>
          <w:sz w:val="24"/>
          <w:szCs w:val="24"/>
        </w:rPr>
      </w:pPr>
    </w:p>
    <w:p w:rsidR="001C22CE" w:rsidRPr="000E1A86" w:rsidRDefault="001C22CE" w:rsidP="00721C50">
      <w:pPr>
        <w:pStyle w:val="Bezproreda"/>
        <w:jc w:val="both"/>
        <w:rPr>
          <w:rFonts w:ascii="Times New Roman" w:hAnsi="Times New Roman" w:cs="Times New Roman"/>
          <w:b/>
          <w:sz w:val="24"/>
          <w:szCs w:val="24"/>
          <w:u w:val="single"/>
        </w:rPr>
      </w:pPr>
      <w:r w:rsidRPr="000E1A86">
        <w:rPr>
          <w:rFonts w:ascii="Times New Roman" w:hAnsi="Times New Roman" w:cs="Times New Roman"/>
          <w:b/>
          <w:sz w:val="24"/>
          <w:szCs w:val="24"/>
        </w:rPr>
        <w:t>IV.</w:t>
      </w:r>
      <w:r w:rsidRPr="000E1A86">
        <w:rPr>
          <w:rFonts w:ascii="Times New Roman" w:hAnsi="Times New Roman" w:cs="Times New Roman"/>
          <w:sz w:val="24"/>
          <w:szCs w:val="24"/>
        </w:rPr>
        <w:t xml:space="preserve"> Podnositelj ponude, koji se natječe za kupnju nekretnine izložene na prodaju dužan je za sudjelovanje u istom, uplatiti za korist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jamčevinu koja iznosi </w:t>
      </w:r>
      <w:r w:rsidRPr="000E1A86">
        <w:rPr>
          <w:rFonts w:ascii="Times New Roman" w:hAnsi="Times New Roman" w:cs="Times New Roman"/>
          <w:b/>
          <w:sz w:val="24"/>
          <w:szCs w:val="24"/>
          <w:u w:val="single"/>
        </w:rPr>
        <w:t>10% od utvrđenog iznosa početne cijene za nekretninu za koju podnosi ponudu, a koja je naznačena u točki 1. ovog natječaja</w:t>
      </w:r>
      <w:r w:rsidR="00EA1D72" w:rsidRPr="000E1A86">
        <w:rPr>
          <w:rFonts w:ascii="Times New Roman" w:hAnsi="Times New Roman" w:cs="Times New Roman"/>
          <w:b/>
          <w:sz w:val="24"/>
          <w:szCs w:val="24"/>
          <w:u w:val="single"/>
        </w:rPr>
        <w:t>.</w:t>
      </w:r>
    </w:p>
    <w:p w:rsidR="00EA1D72" w:rsidRPr="000E1A86" w:rsidRDefault="00EA1D72" w:rsidP="00721C50">
      <w:pPr>
        <w:pStyle w:val="Bezproreda"/>
        <w:jc w:val="both"/>
        <w:rPr>
          <w:rFonts w:ascii="Times New Roman" w:hAnsi="Times New Roman" w:cs="Times New Roman"/>
          <w:sz w:val="24"/>
          <w:szCs w:val="24"/>
        </w:rPr>
      </w:pPr>
    </w:p>
    <w:p w:rsidR="00EA1D72"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Jamčevina se uplaćuje na žiro-račun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broj: </w:t>
      </w:r>
      <w:r w:rsidRPr="000E1A86">
        <w:rPr>
          <w:rFonts w:ascii="Times New Roman" w:hAnsi="Times New Roman" w:cs="Times New Roman"/>
          <w:b/>
          <w:sz w:val="24"/>
          <w:szCs w:val="24"/>
        </w:rPr>
        <w:t>HR</w:t>
      </w:r>
      <w:r w:rsidR="00721C50">
        <w:rPr>
          <w:rFonts w:ascii="Times New Roman" w:hAnsi="Times New Roman" w:cs="Times New Roman"/>
          <w:b/>
          <w:sz w:val="24"/>
          <w:szCs w:val="24"/>
        </w:rPr>
        <w:t>4823400091845200004</w:t>
      </w:r>
      <w:r w:rsidRPr="000E1A86">
        <w:rPr>
          <w:rFonts w:ascii="Times New Roman" w:hAnsi="Times New Roman" w:cs="Times New Roman"/>
          <w:sz w:val="24"/>
          <w:szCs w:val="24"/>
        </w:rPr>
        <w:t xml:space="preserve">, uz naznaku: </w:t>
      </w:r>
      <w:r w:rsidRPr="000E1A86">
        <w:rPr>
          <w:rFonts w:ascii="Times New Roman" w:hAnsi="Times New Roman" w:cs="Times New Roman"/>
          <w:b/>
          <w:sz w:val="24"/>
          <w:szCs w:val="24"/>
        </w:rPr>
        <w:t>JAMČEVINA ZA KUPNJU NEKRETNINA</w:t>
      </w:r>
      <w:r w:rsidRPr="000E1A86">
        <w:rPr>
          <w:rFonts w:ascii="Times New Roman" w:hAnsi="Times New Roman" w:cs="Times New Roman"/>
          <w:sz w:val="24"/>
          <w:szCs w:val="24"/>
        </w:rPr>
        <w:t xml:space="preserve">, poziv na br: </w:t>
      </w:r>
      <w:r w:rsidRPr="000E1A86">
        <w:rPr>
          <w:rFonts w:ascii="Times New Roman" w:hAnsi="Times New Roman" w:cs="Times New Roman"/>
          <w:b/>
          <w:sz w:val="24"/>
          <w:szCs w:val="24"/>
        </w:rPr>
        <w:t>HR68 7757- OIB</w:t>
      </w:r>
      <w:r w:rsidRPr="000E1A86">
        <w:rPr>
          <w:rFonts w:ascii="Times New Roman" w:hAnsi="Times New Roman" w:cs="Times New Roman"/>
          <w:sz w:val="24"/>
          <w:szCs w:val="24"/>
        </w:rPr>
        <w:t>.</w:t>
      </w:r>
    </w:p>
    <w:p w:rsidR="00C71486" w:rsidRDefault="00C71486" w:rsidP="00721C50">
      <w:pPr>
        <w:pStyle w:val="Bezproreda"/>
        <w:jc w:val="both"/>
        <w:rPr>
          <w:rFonts w:ascii="Times New Roman" w:hAnsi="Times New Roman" w:cs="Times New Roman"/>
          <w:sz w:val="24"/>
          <w:szCs w:val="24"/>
        </w:rPr>
      </w:pPr>
    </w:p>
    <w:p w:rsidR="00C71486" w:rsidRPr="000E1A86" w:rsidRDefault="00C71486" w:rsidP="00721C50">
      <w:pPr>
        <w:pStyle w:val="Bezproreda"/>
        <w:jc w:val="both"/>
        <w:rPr>
          <w:rFonts w:ascii="Times New Roman" w:hAnsi="Times New Roman" w:cs="Times New Roman"/>
          <w:sz w:val="24"/>
          <w:szCs w:val="24"/>
        </w:rPr>
      </w:pPr>
    </w:p>
    <w:p w:rsidR="00EA1D72" w:rsidRDefault="00EA1D72" w:rsidP="00B83F07">
      <w:pPr>
        <w:pStyle w:val="Bezproreda"/>
        <w:rPr>
          <w:rFonts w:ascii="Times New Roman" w:hAnsi="Times New Roman" w:cs="Times New Roman"/>
          <w:sz w:val="24"/>
          <w:szCs w:val="24"/>
        </w:rPr>
      </w:pPr>
    </w:p>
    <w:p w:rsidR="00C71486" w:rsidRDefault="00C71486" w:rsidP="00B83F07">
      <w:pPr>
        <w:pStyle w:val="Bezproreda"/>
        <w:rPr>
          <w:rFonts w:ascii="Times New Roman" w:hAnsi="Times New Roman" w:cs="Times New Roman"/>
          <w:sz w:val="24"/>
          <w:szCs w:val="24"/>
        </w:rPr>
      </w:pPr>
    </w:p>
    <w:p w:rsidR="00C71486" w:rsidRPr="000E1A86" w:rsidRDefault="00C71486" w:rsidP="00B83F07">
      <w:pPr>
        <w:pStyle w:val="Bezproreda"/>
        <w:rPr>
          <w:rFonts w:ascii="Times New Roman" w:hAnsi="Times New Roman" w:cs="Times New Roman"/>
          <w:sz w:val="24"/>
          <w:szCs w:val="24"/>
        </w:rPr>
      </w:pP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lastRenderedPageBreak/>
        <w:t>V.</w:t>
      </w:r>
      <w:r w:rsidRPr="000E1A86">
        <w:rPr>
          <w:rFonts w:ascii="Times New Roman" w:hAnsi="Times New Roman" w:cs="Times New Roman"/>
          <w:sz w:val="24"/>
          <w:szCs w:val="24"/>
        </w:rPr>
        <w:t xml:space="preserve"> Ponuda za kupnju nekretnine dostavlja se u </w:t>
      </w:r>
      <w:r w:rsidRPr="000E1A86">
        <w:rPr>
          <w:rFonts w:ascii="Times New Roman" w:hAnsi="Times New Roman" w:cs="Times New Roman"/>
          <w:b/>
          <w:sz w:val="24"/>
          <w:szCs w:val="24"/>
        </w:rPr>
        <w:t>zatvorenoj omotnici</w:t>
      </w:r>
      <w:r w:rsidRPr="000E1A86">
        <w:rPr>
          <w:rFonts w:ascii="Times New Roman" w:hAnsi="Times New Roman" w:cs="Times New Roman"/>
          <w:sz w:val="24"/>
          <w:szCs w:val="24"/>
        </w:rPr>
        <w:t xml:space="preserve"> i obavezno sadrži:</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pisanu ponudu u kojoj je naznačena nekretnina iz natječaja za koju se  podnositelj natječe te iznos (isključivo u kunama) koji podnositelj nudi kao kupoprodajnu cijenu za istu,</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dokaz o uplati jamčevine (nalog za plaćanje) u izvorniku ili dokaz o plaćanju putem interneta,</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-podatak o osobnom identifikacijskom broju (OIB) i broju žiro-računa ili tekućeg računa te osobnu iskaznicu podnositelja, sve u preslici</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-dokaz o registraciji pravne osobe (ako je podnositelj pravna osoba), ne stariji od 6 mjeseci, u preslici</w:t>
      </w:r>
    </w:p>
    <w:p w:rsidR="00EA1D72" w:rsidRPr="000E1A86" w:rsidRDefault="00EA1D72" w:rsidP="00B83F07">
      <w:pPr>
        <w:pStyle w:val="Bezproreda"/>
        <w:rPr>
          <w:rFonts w:ascii="Times New Roman" w:hAnsi="Times New Roman" w:cs="Times New Roman"/>
          <w:sz w:val="24"/>
          <w:szCs w:val="24"/>
        </w:rPr>
      </w:pPr>
    </w:p>
    <w:p w:rsidR="00EA1D72" w:rsidRPr="000E1A86" w:rsidRDefault="00EA1D72" w:rsidP="00721C50">
      <w:pPr>
        <w:pStyle w:val="Bezproreda"/>
        <w:jc w:val="both"/>
        <w:rPr>
          <w:rFonts w:ascii="Times New Roman" w:hAnsi="Times New Roman" w:cs="Times New Roman"/>
          <w:b/>
          <w:sz w:val="24"/>
          <w:szCs w:val="24"/>
        </w:rPr>
      </w:pPr>
      <w:r w:rsidRPr="00721C50">
        <w:rPr>
          <w:rFonts w:ascii="Times New Roman" w:hAnsi="Times New Roman" w:cs="Times New Roman"/>
          <w:b/>
          <w:sz w:val="24"/>
          <w:szCs w:val="24"/>
        </w:rPr>
        <w:t>VI.</w:t>
      </w:r>
      <w:r w:rsidRPr="000E1A86">
        <w:rPr>
          <w:rFonts w:ascii="Times New Roman" w:hAnsi="Times New Roman" w:cs="Times New Roman"/>
          <w:sz w:val="24"/>
          <w:szCs w:val="24"/>
        </w:rPr>
        <w:t xml:space="preserve"> Ponude za kupnju nekretnine koja je izložena na prodaju u ovom Javnom natječaju dostavlja se u zatvorenim omotnicama s naznakom: </w:t>
      </w:r>
      <w:r w:rsidRPr="000E1A86">
        <w:rPr>
          <w:rFonts w:ascii="Times New Roman" w:hAnsi="Times New Roman" w:cs="Times New Roman"/>
          <w:b/>
          <w:sz w:val="24"/>
          <w:szCs w:val="24"/>
        </w:rPr>
        <w:t>„ ZA NATJEČAJ, ZA KUPNJU NEKRETNINE-</w:t>
      </w:r>
      <w:r w:rsidR="007D086E" w:rsidRPr="000E1A86">
        <w:rPr>
          <w:rFonts w:ascii="Times New Roman" w:hAnsi="Times New Roman" w:cs="Times New Roman"/>
          <w:b/>
          <w:sz w:val="24"/>
          <w:szCs w:val="24"/>
        </w:rPr>
        <w:t>NE OTVARAJ“ na sljedeću adresu:</w:t>
      </w:r>
    </w:p>
    <w:p w:rsidR="007D086E" w:rsidRPr="000E1A86" w:rsidRDefault="007D086E" w:rsidP="00721C50">
      <w:pPr>
        <w:pStyle w:val="Bezproreda"/>
        <w:jc w:val="both"/>
        <w:rPr>
          <w:rFonts w:ascii="Times New Roman" w:hAnsi="Times New Roman" w:cs="Times New Roman"/>
          <w:b/>
          <w:sz w:val="24"/>
          <w:szCs w:val="24"/>
        </w:rPr>
      </w:pPr>
    </w:p>
    <w:p w:rsidR="007D086E" w:rsidRPr="000E1A86" w:rsidRDefault="007D086E" w:rsidP="00721C50">
      <w:pPr>
        <w:pStyle w:val="Bezproreda"/>
        <w:jc w:val="both"/>
        <w:rPr>
          <w:rFonts w:ascii="Times New Roman" w:hAnsi="Times New Roman" w:cs="Times New Roman"/>
          <w:b/>
          <w:sz w:val="24"/>
          <w:szCs w:val="24"/>
        </w:rPr>
      </w:pPr>
      <w:r w:rsidRPr="000E1A86">
        <w:rPr>
          <w:rFonts w:ascii="Times New Roman" w:hAnsi="Times New Roman" w:cs="Times New Roman"/>
          <w:b/>
          <w:sz w:val="24"/>
          <w:szCs w:val="24"/>
        </w:rPr>
        <w:t>OPĆINA ŠTRIGOVA</w:t>
      </w:r>
    </w:p>
    <w:p w:rsidR="007D086E" w:rsidRPr="000E1A86" w:rsidRDefault="007D086E" w:rsidP="00721C50">
      <w:pPr>
        <w:pStyle w:val="Bezproreda"/>
        <w:jc w:val="both"/>
        <w:rPr>
          <w:rFonts w:ascii="Times New Roman" w:hAnsi="Times New Roman" w:cs="Times New Roman"/>
          <w:b/>
          <w:sz w:val="24"/>
          <w:szCs w:val="24"/>
        </w:rPr>
      </w:pPr>
      <w:r w:rsidRPr="000E1A86">
        <w:rPr>
          <w:rFonts w:ascii="Times New Roman" w:hAnsi="Times New Roman" w:cs="Times New Roman"/>
          <w:b/>
          <w:sz w:val="24"/>
          <w:szCs w:val="24"/>
        </w:rPr>
        <w:t>ŠTRIGOVA 31, 40312 ŠTRIGOVA</w:t>
      </w:r>
    </w:p>
    <w:p w:rsidR="007D086E" w:rsidRPr="000E1A86" w:rsidRDefault="007D086E" w:rsidP="00721C50">
      <w:pPr>
        <w:pStyle w:val="Bezproreda"/>
        <w:jc w:val="both"/>
        <w:rPr>
          <w:rFonts w:ascii="Times New Roman" w:hAnsi="Times New Roman" w:cs="Times New Roman"/>
          <w:b/>
          <w:sz w:val="24"/>
          <w:szCs w:val="24"/>
        </w:rPr>
      </w:pPr>
    </w:p>
    <w:p w:rsidR="007D086E" w:rsidRPr="000E1A86" w:rsidRDefault="007D086E" w:rsidP="00721C50">
      <w:pPr>
        <w:pStyle w:val="Bezproreda"/>
        <w:jc w:val="both"/>
        <w:rPr>
          <w:rFonts w:ascii="Times New Roman" w:hAnsi="Times New Roman" w:cs="Times New Roman"/>
          <w:b/>
          <w:sz w:val="24"/>
          <w:szCs w:val="24"/>
        </w:rPr>
      </w:pPr>
      <w:r w:rsidRPr="000E1A86">
        <w:rPr>
          <w:rFonts w:ascii="Times New Roman" w:hAnsi="Times New Roman" w:cs="Times New Roman"/>
          <w:b/>
          <w:sz w:val="24"/>
          <w:szCs w:val="24"/>
        </w:rPr>
        <w:t xml:space="preserve">Ponude se mogu predati osobno, neposredno u ured Općine </w:t>
      </w:r>
      <w:proofErr w:type="spellStart"/>
      <w:r w:rsidRPr="000E1A86">
        <w:rPr>
          <w:rFonts w:ascii="Times New Roman" w:hAnsi="Times New Roman" w:cs="Times New Roman"/>
          <w:b/>
          <w:sz w:val="24"/>
          <w:szCs w:val="24"/>
        </w:rPr>
        <w:t>Štrigova</w:t>
      </w:r>
      <w:proofErr w:type="spellEnd"/>
      <w:r w:rsidRPr="000E1A86">
        <w:rPr>
          <w:rFonts w:ascii="Times New Roman" w:hAnsi="Times New Roman" w:cs="Times New Roman"/>
          <w:b/>
          <w:sz w:val="24"/>
          <w:szCs w:val="24"/>
        </w:rPr>
        <w:t>, koji se nalazi na istoj adresi, na I. katu.</w:t>
      </w:r>
    </w:p>
    <w:p w:rsidR="007D086E" w:rsidRPr="000E1A86" w:rsidRDefault="007D086E" w:rsidP="00B83F07">
      <w:pPr>
        <w:pStyle w:val="Bezproreda"/>
        <w:rPr>
          <w:rFonts w:ascii="Times New Roman" w:hAnsi="Times New Roman" w:cs="Times New Roman"/>
          <w:sz w:val="24"/>
          <w:szCs w:val="24"/>
        </w:rPr>
      </w:pP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VII.</w:t>
      </w:r>
      <w:r w:rsidRPr="000E1A86">
        <w:rPr>
          <w:rFonts w:ascii="Times New Roman" w:hAnsi="Times New Roman" w:cs="Times New Roman"/>
          <w:sz w:val="24"/>
          <w:szCs w:val="24"/>
        </w:rPr>
        <w:t xml:space="preserve"> Svaka dostavljena ponuda koja se odnosi na kupnju nekretnine izložene na prodaju putem ovog natječaja, smatrat će se valjanom ukoliko sadrži sve tražene podatke i potrebitu dokumentaciju, te ukoliko je pravovremeno dostavljena.</w:t>
      </w: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Nerazumljive, neodređene, nepotpune i nepravovremene ponude, kao i ponude u kojima je iznos ponuđene kupoprodajne cijene niži od onog određenog u početnoj cijeni, smatrat će se nevaljanima.</w:t>
      </w:r>
    </w:p>
    <w:p w:rsidR="007D086E" w:rsidRPr="000E1A86" w:rsidRDefault="007D086E" w:rsidP="00B83F07">
      <w:pPr>
        <w:pStyle w:val="Bezproreda"/>
        <w:rPr>
          <w:rFonts w:ascii="Times New Roman" w:hAnsi="Times New Roman" w:cs="Times New Roman"/>
          <w:sz w:val="24"/>
          <w:szCs w:val="24"/>
        </w:rPr>
      </w:pP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VIII.</w:t>
      </w:r>
      <w:r w:rsidRPr="000E1A86">
        <w:rPr>
          <w:rFonts w:ascii="Times New Roman" w:hAnsi="Times New Roman" w:cs="Times New Roman"/>
          <w:sz w:val="24"/>
          <w:szCs w:val="24"/>
        </w:rPr>
        <w:t xml:space="preserve"> Pristigle ponude za kupnju nekretnine otvara Povjerenstvo za provedbu Javnog natječaja za prodaju nekretnina u vlasništvu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w:t>
      </w: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Nakon okončanja postupka otvaranja dostavljenih ponuda, Povjerenstvo će sastaviti zapisnik o otvaranju ponuda, te će predložiti utvrđivanje najpovoljnijeg ponuditelja za kupnju nekretnine izložene na prodaju. Konačnu odluku o </w:t>
      </w:r>
      <w:r w:rsidR="00C15B8B" w:rsidRPr="000E1A86">
        <w:rPr>
          <w:rFonts w:ascii="Times New Roman" w:hAnsi="Times New Roman" w:cs="Times New Roman"/>
          <w:sz w:val="24"/>
          <w:szCs w:val="24"/>
        </w:rPr>
        <w:t xml:space="preserve">utvrđivanju najpovoljnijeg ponuditelja za kupnju nekretnine iz ovog Javnog natječaja donijet će Općinsko vijeće Općine </w:t>
      </w:r>
      <w:proofErr w:type="spellStart"/>
      <w:r w:rsidR="00C15B8B" w:rsidRPr="000E1A86">
        <w:rPr>
          <w:rFonts w:ascii="Times New Roman" w:hAnsi="Times New Roman" w:cs="Times New Roman"/>
          <w:sz w:val="24"/>
          <w:szCs w:val="24"/>
        </w:rPr>
        <w:t>Štrigova</w:t>
      </w:r>
      <w:proofErr w:type="spellEnd"/>
      <w:r w:rsidR="00C15B8B" w:rsidRPr="000E1A86">
        <w:rPr>
          <w:rFonts w:ascii="Times New Roman" w:hAnsi="Times New Roman" w:cs="Times New Roman"/>
          <w:sz w:val="24"/>
          <w:szCs w:val="24"/>
        </w:rPr>
        <w:t>.</w:t>
      </w: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Svaki ponuditelj koji je sudjelovao u  ovom Javnom natječaju biti će pisanim putem obaviješten o rezultatima provedenog Natječaja, i to u roku od 5 (pet) dana od dana donošenja Odluke o utvrđivanju najpovoljnijeg ponuditelja.</w:t>
      </w:r>
    </w:p>
    <w:p w:rsidR="00C15B8B" w:rsidRPr="000E1A86" w:rsidRDefault="00C15B8B" w:rsidP="00B83F07">
      <w:pPr>
        <w:pStyle w:val="Bezproreda"/>
        <w:rPr>
          <w:rFonts w:ascii="Times New Roman" w:hAnsi="Times New Roman" w:cs="Times New Roman"/>
          <w:sz w:val="24"/>
          <w:szCs w:val="24"/>
        </w:rPr>
      </w:pP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IX.</w:t>
      </w:r>
      <w:r w:rsidRPr="000E1A86">
        <w:rPr>
          <w:rFonts w:ascii="Times New Roman" w:hAnsi="Times New Roman" w:cs="Times New Roman"/>
          <w:sz w:val="24"/>
          <w:szCs w:val="24"/>
        </w:rPr>
        <w:t xml:space="preserve"> Ponuditeljima koji su sudjelovali u ovom Javnom natječaju, a koji nisu izabrani kao najpovoljniji, vratit će se iznos uplaćene jamčevine u roku od 10 (deset) dana od dana donošenja Odluke Općinskog vijeća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o utvrđivanju najpovoljnijeg ponuditelja.</w:t>
      </w: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Ponuditelj koji je izabran kao najpovoljniji, uplaćene jamčevine uračunat će se u kupoprodajnu cijenu.</w:t>
      </w:r>
    </w:p>
    <w:p w:rsidR="00C15B8B" w:rsidRPr="000E1A86" w:rsidRDefault="00C15B8B" w:rsidP="00B83F07">
      <w:pPr>
        <w:pStyle w:val="Bezproreda"/>
        <w:rPr>
          <w:rFonts w:ascii="Times New Roman" w:hAnsi="Times New Roman" w:cs="Times New Roman"/>
          <w:sz w:val="24"/>
          <w:szCs w:val="24"/>
        </w:rPr>
      </w:pPr>
    </w:p>
    <w:p w:rsidR="00C15B8B" w:rsidRPr="000E1A86" w:rsidRDefault="00C15B8B"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OBVEZE NAJPOVOLJNIJEG PONUDITELJA (KUPCA):</w:t>
      </w:r>
    </w:p>
    <w:p w:rsidR="00C15B8B" w:rsidRPr="000E1A86" w:rsidRDefault="00C15B8B" w:rsidP="00B83F07">
      <w:pPr>
        <w:pStyle w:val="Bezproreda"/>
        <w:rPr>
          <w:rFonts w:ascii="Times New Roman" w:hAnsi="Times New Roman" w:cs="Times New Roman"/>
          <w:sz w:val="24"/>
          <w:szCs w:val="24"/>
        </w:rPr>
      </w:pP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w:t>
      </w:r>
      <w:r w:rsidRPr="000E1A86">
        <w:rPr>
          <w:rFonts w:ascii="Times New Roman" w:hAnsi="Times New Roman" w:cs="Times New Roman"/>
          <w:sz w:val="24"/>
          <w:szCs w:val="24"/>
        </w:rPr>
        <w:t xml:space="preserve"> Ponuditelj koji je dostavio ponudu za kupnju nekretnine izložene na prodaju u ovom Javnom </w:t>
      </w:r>
      <w:r w:rsidR="00543F63" w:rsidRPr="000E1A86">
        <w:rPr>
          <w:rFonts w:ascii="Times New Roman" w:hAnsi="Times New Roman" w:cs="Times New Roman"/>
          <w:sz w:val="24"/>
          <w:szCs w:val="24"/>
        </w:rPr>
        <w:t>natječaju, a koji je prije donošenja Odluke o utvrđivanju najpovoljnijih ponuditelja, odustao od kupnje nekretnine, gubi pravo na povrat uplaćene jamčevine.</w:t>
      </w:r>
    </w:p>
    <w:p w:rsidR="00543F63" w:rsidRPr="000E1A86" w:rsidRDefault="00543F63"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Isto tako ponuditelj koji je dostavio ponudu za kupnju nekretnine izložene na prodaju u ovom Javnom natječaju, a koji je nakon donošenja Odluke o utvrđivanju najpovoljnijeg ponuditelja, a prije sklapanja ugovora o kupoprodaji nekretnine, odustao od kupnje nekretnine, gubi pravo na povrat uplaćene jamčevine.</w:t>
      </w:r>
    </w:p>
    <w:p w:rsidR="00543F63" w:rsidRPr="000E1A86" w:rsidRDefault="00543F63"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U slučajevima iz prethodnih stavaka Općinsko vijeće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posebnim će zaključkom poništiti izbor takvog ponuditelja kao najpovoljnijeg, te se natječaj za nekretninu koja je bila predmet ponude takvog ponuditelja može ponoviti.</w:t>
      </w:r>
    </w:p>
    <w:p w:rsidR="00543F63" w:rsidRPr="000E1A86" w:rsidRDefault="00543F63"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lastRenderedPageBreak/>
        <w:t xml:space="preserve">Ponuditelj koji je odlukom Općinskog vijeća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izabrani kao najpovoljniji, pisanim će pute</w:t>
      </w:r>
      <w:r w:rsidR="004D6982">
        <w:rPr>
          <w:rFonts w:ascii="Times New Roman" w:hAnsi="Times New Roman" w:cs="Times New Roman"/>
          <w:sz w:val="24"/>
          <w:szCs w:val="24"/>
        </w:rPr>
        <w:t>m</w:t>
      </w:r>
      <w:r w:rsidRPr="000E1A86">
        <w:rPr>
          <w:rFonts w:ascii="Times New Roman" w:hAnsi="Times New Roman" w:cs="Times New Roman"/>
          <w:sz w:val="24"/>
          <w:szCs w:val="24"/>
        </w:rPr>
        <w:t xml:space="preserve">, u roku od 10 dana od dana donošenja spomenute odluke, biti </w:t>
      </w:r>
      <w:r w:rsidR="00BD3C41" w:rsidRPr="000E1A86">
        <w:rPr>
          <w:rFonts w:ascii="Times New Roman" w:hAnsi="Times New Roman" w:cs="Times New Roman"/>
          <w:sz w:val="24"/>
          <w:szCs w:val="24"/>
        </w:rPr>
        <w:t xml:space="preserve">pozvan da pristupi sklapanju kupoprodajnog ugovora sa Općinom </w:t>
      </w:r>
      <w:proofErr w:type="spellStart"/>
      <w:r w:rsidR="00BD3C41" w:rsidRPr="000E1A86">
        <w:rPr>
          <w:rFonts w:ascii="Times New Roman" w:hAnsi="Times New Roman" w:cs="Times New Roman"/>
          <w:sz w:val="24"/>
          <w:szCs w:val="24"/>
        </w:rPr>
        <w:t>Štrigova</w:t>
      </w:r>
      <w:proofErr w:type="spellEnd"/>
      <w:r w:rsidR="00BD3C41" w:rsidRPr="000E1A86">
        <w:rPr>
          <w:rFonts w:ascii="Times New Roman" w:hAnsi="Times New Roman" w:cs="Times New Roman"/>
          <w:sz w:val="24"/>
          <w:szCs w:val="24"/>
        </w:rPr>
        <w:t>.</w:t>
      </w: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Ukoliko uredno pozvani najpovoljniji ponuditelj bez obrazloženja ili opravdanja ne pristupi sklapanju kupoprodajnog ugovora u roku koji mu je određen u pozivu, smatrat će se da je odustao od kupnje nekretnine za koju se natjecao i slijedom toga gubi pravo na povrat uplaćenog iznosa jamčevine.</w:t>
      </w: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U takvom slučaju Općinsko vijeće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posebnim će zaključkom poništiti izbor takvog ponuditelja kao najpovoljnijeg, te se natječaj za nekretninu koja je bila predmet ponude takvog ponuditelja može ponoviti.</w:t>
      </w:r>
    </w:p>
    <w:p w:rsidR="00BD3C41" w:rsidRPr="000E1A86" w:rsidRDefault="00BD3C41" w:rsidP="00B83F07">
      <w:pPr>
        <w:pStyle w:val="Bezproreda"/>
        <w:rPr>
          <w:rFonts w:ascii="Times New Roman" w:hAnsi="Times New Roman" w:cs="Times New Roman"/>
          <w:sz w:val="24"/>
          <w:szCs w:val="24"/>
        </w:rPr>
      </w:pP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w:t>
      </w:r>
      <w:r w:rsidRPr="000E1A86">
        <w:rPr>
          <w:rFonts w:ascii="Times New Roman" w:hAnsi="Times New Roman" w:cs="Times New Roman"/>
          <w:sz w:val="24"/>
          <w:szCs w:val="24"/>
        </w:rPr>
        <w:t xml:space="preserve"> Načelnik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će, u ime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s izabranim najpovoljnijim ponuditeljem pristupiti sklapanju kupoprodajnog ugovora.</w:t>
      </w: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Ako najpovoljnijim ponuditeljem budu utvrđene dvije ili više osoba koje su podnijele zajedničku ponudu za određenu nekretninu izloženu na javnom natječaju, njihova je obveza glede isplate kupoprodajne cijene solidarna, te će kao takva biti utvrđena i ugovorom o kupoprodaji nekretnina.</w:t>
      </w:r>
    </w:p>
    <w:p w:rsidR="00BD3C41" w:rsidRPr="000E1A86" w:rsidRDefault="00BD3C41" w:rsidP="00B83F07">
      <w:pPr>
        <w:pStyle w:val="Bezproreda"/>
        <w:rPr>
          <w:rFonts w:ascii="Times New Roman" w:hAnsi="Times New Roman" w:cs="Times New Roman"/>
          <w:sz w:val="24"/>
          <w:szCs w:val="24"/>
        </w:rPr>
      </w:pPr>
    </w:p>
    <w:p w:rsidR="00BD3C41" w:rsidRPr="000E1A86" w:rsidRDefault="00BD3C41"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ROK PLAĆANJA KUPOPRODAJNE CIJENE</w:t>
      </w:r>
    </w:p>
    <w:p w:rsidR="00BD3C41" w:rsidRPr="000E1A86" w:rsidRDefault="00BD3C41" w:rsidP="00B83F07">
      <w:pPr>
        <w:pStyle w:val="Bezproreda"/>
        <w:rPr>
          <w:rFonts w:ascii="Times New Roman" w:hAnsi="Times New Roman" w:cs="Times New Roman"/>
          <w:sz w:val="24"/>
          <w:szCs w:val="24"/>
        </w:rPr>
      </w:pP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XII.</w:t>
      </w:r>
      <w:r w:rsidRPr="000E1A86">
        <w:rPr>
          <w:rFonts w:ascii="Times New Roman" w:hAnsi="Times New Roman" w:cs="Times New Roman"/>
          <w:sz w:val="24"/>
          <w:szCs w:val="24"/>
        </w:rPr>
        <w:t xml:space="preserve"> Iznos kupoprodajne cijene koja je postignuta za kupnju nekretnine iz ovog natječaja, kupac je dužan uplatiti u cjelokupnom iznosu u roku od 15 (petnaest) dana od dana sklapanja kupoprodajnog ugovora. Ukoliko kupac zakasni s plaćanjem kupoprodajne cijene</w:t>
      </w:r>
      <w:r w:rsidR="009621F1" w:rsidRPr="000E1A86">
        <w:rPr>
          <w:rFonts w:ascii="Times New Roman" w:hAnsi="Times New Roman" w:cs="Times New Roman"/>
          <w:sz w:val="24"/>
          <w:szCs w:val="24"/>
        </w:rPr>
        <w:t>, više od 5 dana, prodavatelj ima pravo jednostrano raskinuti ugovor, a uplaćenu jamčevinu zadržati.</w:t>
      </w:r>
    </w:p>
    <w:p w:rsidR="009621F1" w:rsidRPr="000E1A86" w:rsidRDefault="009621F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Upis prava vlasništva na kupljenoj nekretnini kupac može ishoditi na temelju kupoprodajnog ugovora i potvrde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kojom se dokazuje isplata cjelokupne kupoprodajne cijene za kupljenu nekretninu za korist prodavatelja.</w:t>
      </w:r>
    </w:p>
    <w:p w:rsidR="009621F1" w:rsidRPr="000E1A86" w:rsidRDefault="009621F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Prodavatelj će kupca uvesti u posjed kupljene nekretnine odmah nakon plaćanja cjelokupne kupoprodajne cijene za kupljenu nekretninu.</w:t>
      </w:r>
    </w:p>
    <w:p w:rsidR="009621F1" w:rsidRPr="000E1A86" w:rsidRDefault="009621F1" w:rsidP="00B83F07">
      <w:pPr>
        <w:pStyle w:val="Bezproreda"/>
        <w:rPr>
          <w:rFonts w:ascii="Times New Roman" w:hAnsi="Times New Roman" w:cs="Times New Roman"/>
          <w:sz w:val="24"/>
          <w:szCs w:val="24"/>
        </w:rPr>
      </w:pPr>
    </w:p>
    <w:p w:rsidR="009621F1" w:rsidRPr="000E1A86" w:rsidRDefault="009621F1"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OSTALE ODREDBE</w:t>
      </w:r>
    </w:p>
    <w:p w:rsidR="009621F1" w:rsidRPr="000E1A86" w:rsidRDefault="009621F1" w:rsidP="00B83F07">
      <w:pPr>
        <w:pStyle w:val="Bezproreda"/>
        <w:rPr>
          <w:rFonts w:ascii="Times New Roman" w:hAnsi="Times New Roman" w:cs="Times New Roman"/>
          <w:sz w:val="24"/>
          <w:szCs w:val="24"/>
        </w:rPr>
      </w:pPr>
    </w:p>
    <w:p w:rsidR="009621F1" w:rsidRDefault="009621F1"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XIII.</w:t>
      </w:r>
      <w:r w:rsidRPr="000E1A86">
        <w:rPr>
          <w:rFonts w:ascii="Times New Roman" w:hAnsi="Times New Roman" w:cs="Times New Roman"/>
          <w:sz w:val="24"/>
          <w:szCs w:val="24"/>
        </w:rPr>
        <w:t xml:space="preserve"> Kupoprodaja se obavlja po načelu „viđeno“- „kupljeno“. Općina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ne odgovara za eventualnu neusklađenost podataka koji se odnose na površinu, kulturu ili namjenu nekretnine, a koji mogu proizaći iz katastarske, zemljišnoknjižne i druge dokumentacije i stvarnog stanja u prostoru.</w:t>
      </w:r>
    </w:p>
    <w:p w:rsidR="00C15B8B" w:rsidRPr="000E1A86" w:rsidRDefault="00C15B8B" w:rsidP="009A0332">
      <w:pPr>
        <w:pStyle w:val="Bezproreda"/>
        <w:jc w:val="both"/>
        <w:rPr>
          <w:rFonts w:ascii="Times New Roman" w:hAnsi="Times New Roman" w:cs="Times New Roman"/>
          <w:sz w:val="24"/>
          <w:szCs w:val="24"/>
        </w:rPr>
      </w:pPr>
    </w:p>
    <w:p w:rsidR="000C60EF" w:rsidRPr="000E1A86" w:rsidRDefault="000C60EF"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XIV.</w:t>
      </w:r>
      <w:r w:rsidRPr="000E1A86">
        <w:rPr>
          <w:rFonts w:ascii="Times New Roman" w:hAnsi="Times New Roman" w:cs="Times New Roman"/>
          <w:sz w:val="24"/>
          <w:szCs w:val="24"/>
        </w:rPr>
        <w:t xml:space="preserve"> Općinsko vijeće Općine </w:t>
      </w: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 xml:space="preserve"> pridržava pravo poništavanja objavljenog Javnog natječaja u cijelosti ili djelomično, u svakoj fazi postupka, bez davanja posebnog obrazloženja, kao i pravo neizbora najpovoljnijeg ponuditelja za kupnju nekretnine iz ovog Javnog natječaja.</w:t>
      </w:r>
    </w:p>
    <w:p w:rsidR="000C60EF" w:rsidRPr="000E1A86" w:rsidRDefault="000C60EF" w:rsidP="00B83F07">
      <w:pPr>
        <w:pStyle w:val="Bezproreda"/>
        <w:rPr>
          <w:rFonts w:ascii="Times New Roman" w:hAnsi="Times New Roman" w:cs="Times New Roman"/>
          <w:sz w:val="24"/>
          <w:szCs w:val="24"/>
        </w:rPr>
      </w:pPr>
    </w:p>
    <w:p w:rsidR="000C60EF" w:rsidRPr="000E1A86" w:rsidRDefault="000C60EF"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XV.</w:t>
      </w:r>
      <w:r w:rsidRPr="000E1A86">
        <w:rPr>
          <w:rFonts w:ascii="Times New Roman" w:hAnsi="Times New Roman" w:cs="Times New Roman"/>
          <w:sz w:val="24"/>
          <w:szCs w:val="24"/>
        </w:rPr>
        <w:t xml:space="preserve"> Za sve ostale upite vezane uz provođenje ovog Javnog natječaja, zainteresirani se mogu obratiti Jedinstvenom </w:t>
      </w:r>
      <w:r w:rsidR="00765675" w:rsidRPr="000E1A86">
        <w:rPr>
          <w:rFonts w:ascii="Times New Roman" w:hAnsi="Times New Roman" w:cs="Times New Roman"/>
          <w:sz w:val="24"/>
          <w:szCs w:val="24"/>
        </w:rPr>
        <w:t xml:space="preserve">upravnom odjelu Općine </w:t>
      </w:r>
      <w:proofErr w:type="spellStart"/>
      <w:r w:rsidR="00765675" w:rsidRPr="000E1A86">
        <w:rPr>
          <w:rFonts w:ascii="Times New Roman" w:hAnsi="Times New Roman" w:cs="Times New Roman"/>
          <w:sz w:val="24"/>
          <w:szCs w:val="24"/>
        </w:rPr>
        <w:t>Štrigova</w:t>
      </w:r>
      <w:proofErr w:type="spellEnd"/>
      <w:r w:rsidR="00765675" w:rsidRPr="000E1A86">
        <w:rPr>
          <w:rFonts w:ascii="Times New Roman" w:hAnsi="Times New Roman" w:cs="Times New Roman"/>
          <w:sz w:val="24"/>
          <w:szCs w:val="24"/>
        </w:rPr>
        <w:t xml:space="preserve">, koji se nalazi na adresi. </w:t>
      </w:r>
      <w:proofErr w:type="spellStart"/>
      <w:r w:rsidR="00765675" w:rsidRPr="000E1A86">
        <w:rPr>
          <w:rFonts w:ascii="Times New Roman" w:hAnsi="Times New Roman" w:cs="Times New Roman"/>
          <w:sz w:val="24"/>
          <w:szCs w:val="24"/>
        </w:rPr>
        <w:t>Štrigova</w:t>
      </w:r>
      <w:proofErr w:type="spellEnd"/>
      <w:r w:rsidR="00765675" w:rsidRPr="000E1A86">
        <w:rPr>
          <w:rFonts w:ascii="Times New Roman" w:hAnsi="Times New Roman" w:cs="Times New Roman"/>
          <w:sz w:val="24"/>
          <w:szCs w:val="24"/>
        </w:rPr>
        <w:t xml:space="preserve"> 31 ili zatražiti objašnjenje ili informaciju putem tel.br. </w:t>
      </w:r>
      <w:r w:rsidR="00765675" w:rsidRPr="000E1A86">
        <w:rPr>
          <w:rFonts w:ascii="Times New Roman" w:hAnsi="Times New Roman" w:cs="Times New Roman"/>
          <w:b/>
          <w:sz w:val="24"/>
          <w:szCs w:val="24"/>
        </w:rPr>
        <w:t>040/851-039 ili 040/851-134.</w:t>
      </w:r>
    </w:p>
    <w:p w:rsidR="00765675" w:rsidRPr="000E1A86" w:rsidRDefault="00765675" w:rsidP="00B83F07">
      <w:pPr>
        <w:pStyle w:val="Bezproreda"/>
        <w:rPr>
          <w:rFonts w:ascii="Times New Roman" w:hAnsi="Times New Roman" w:cs="Times New Roman"/>
          <w:b/>
          <w:sz w:val="24"/>
          <w:szCs w:val="24"/>
        </w:rPr>
      </w:pPr>
    </w:p>
    <w:p w:rsidR="00765675" w:rsidRPr="000E1A86" w:rsidRDefault="00765675"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KLASA:</w:t>
      </w:r>
      <w:r w:rsidR="00C71486">
        <w:rPr>
          <w:rFonts w:ascii="Times New Roman" w:hAnsi="Times New Roman" w:cs="Times New Roman"/>
          <w:sz w:val="24"/>
          <w:szCs w:val="24"/>
        </w:rPr>
        <w:t>940-01/17-01/2</w:t>
      </w:r>
    </w:p>
    <w:p w:rsidR="00765675" w:rsidRPr="000E1A86" w:rsidRDefault="00765675"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URBROJ:</w:t>
      </w:r>
      <w:r w:rsidR="00C71486">
        <w:rPr>
          <w:rFonts w:ascii="Times New Roman" w:hAnsi="Times New Roman" w:cs="Times New Roman"/>
          <w:sz w:val="24"/>
          <w:szCs w:val="24"/>
        </w:rPr>
        <w:t xml:space="preserve"> 2109/18-01-17-4</w:t>
      </w:r>
    </w:p>
    <w:p w:rsidR="00765675" w:rsidRDefault="00765675" w:rsidP="00B83F07">
      <w:pPr>
        <w:pStyle w:val="Bezproreda"/>
        <w:rPr>
          <w:rFonts w:ascii="Times New Roman" w:hAnsi="Times New Roman" w:cs="Times New Roman"/>
          <w:sz w:val="24"/>
          <w:szCs w:val="24"/>
        </w:rPr>
      </w:pP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w:t>
      </w:r>
      <w:r w:rsidR="004D6982">
        <w:rPr>
          <w:rFonts w:ascii="Times New Roman" w:hAnsi="Times New Roman" w:cs="Times New Roman"/>
          <w:sz w:val="24"/>
          <w:szCs w:val="24"/>
        </w:rPr>
        <w:t xml:space="preserve"> 21.11</w:t>
      </w:r>
      <w:r w:rsidR="009A0332">
        <w:rPr>
          <w:rFonts w:ascii="Times New Roman" w:hAnsi="Times New Roman" w:cs="Times New Roman"/>
          <w:sz w:val="24"/>
          <w:szCs w:val="24"/>
        </w:rPr>
        <w:t>.2017.</w:t>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t>OPĆINSKI NAČELNIK</w:t>
      </w:r>
    </w:p>
    <w:p w:rsidR="004D6982" w:rsidRDefault="00B858B0" w:rsidP="00B83F07">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Stanislav </w:t>
      </w:r>
      <w:proofErr w:type="spellStart"/>
      <w:r>
        <w:rPr>
          <w:rFonts w:ascii="Times New Roman" w:hAnsi="Times New Roman" w:cs="Times New Roman"/>
          <w:sz w:val="24"/>
          <w:szCs w:val="24"/>
        </w:rPr>
        <w:t>Rebernik</w:t>
      </w:r>
      <w:proofErr w:type="spellEnd"/>
    </w:p>
    <w:p w:rsidR="00C71486" w:rsidRDefault="00C71486" w:rsidP="00B83F07">
      <w:pPr>
        <w:pStyle w:val="Bezproreda"/>
        <w:rPr>
          <w:rFonts w:ascii="Times New Roman" w:hAnsi="Times New Roman" w:cs="Times New Roman"/>
          <w:sz w:val="24"/>
          <w:szCs w:val="24"/>
        </w:rPr>
      </w:pPr>
    </w:p>
    <w:p w:rsidR="00C71486" w:rsidRDefault="00C71486" w:rsidP="00B83F07">
      <w:pPr>
        <w:pStyle w:val="Bezproreda"/>
        <w:rPr>
          <w:rFonts w:ascii="Times New Roman" w:hAnsi="Times New Roman" w:cs="Times New Roman"/>
          <w:sz w:val="24"/>
          <w:szCs w:val="24"/>
        </w:rPr>
      </w:pPr>
    </w:p>
    <w:p w:rsidR="00C71486" w:rsidRDefault="00C71486" w:rsidP="00B83F07">
      <w:pPr>
        <w:pStyle w:val="Bezproreda"/>
        <w:rPr>
          <w:rFonts w:ascii="Times New Roman" w:hAnsi="Times New Roman" w:cs="Times New Roman"/>
          <w:sz w:val="24"/>
          <w:szCs w:val="24"/>
        </w:rPr>
      </w:pPr>
    </w:p>
    <w:p w:rsidR="003061DD" w:rsidRPr="000E1A86" w:rsidRDefault="003061DD" w:rsidP="00B83F07">
      <w:pPr>
        <w:pStyle w:val="Bezproreda"/>
        <w:rPr>
          <w:rFonts w:ascii="Times New Roman" w:hAnsi="Times New Roman" w:cs="Times New Roman"/>
          <w:sz w:val="24"/>
          <w:szCs w:val="24"/>
        </w:rPr>
      </w:pPr>
      <w:r>
        <w:rPr>
          <w:rFonts w:ascii="Times New Roman" w:hAnsi="Times New Roman" w:cs="Times New Roman"/>
          <w:sz w:val="24"/>
          <w:szCs w:val="24"/>
        </w:rPr>
        <w:t>Javni poziv objavljen je u</w:t>
      </w:r>
      <w:r w:rsidR="004D6982">
        <w:rPr>
          <w:rFonts w:ascii="Times New Roman" w:hAnsi="Times New Roman" w:cs="Times New Roman"/>
          <w:sz w:val="24"/>
          <w:szCs w:val="24"/>
        </w:rPr>
        <w:t xml:space="preserve"> Međimurskim novinama dana 24.11</w:t>
      </w:r>
      <w:r>
        <w:rPr>
          <w:rFonts w:ascii="Times New Roman" w:hAnsi="Times New Roman" w:cs="Times New Roman"/>
          <w:sz w:val="24"/>
          <w:szCs w:val="24"/>
        </w:rPr>
        <w:t xml:space="preserve">.2017. </w:t>
      </w:r>
    </w:p>
    <w:p w:rsidR="00765675" w:rsidRPr="000E1A86" w:rsidRDefault="00765675" w:rsidP="00B83F07">
      <w:pPr>
        <w:pStyle w:val="Bezproreda"/>
        <w:rPr>
          <w:rFonts w:ascii="Times New Roman" w:hAnsi="Times New Roman" w:cs="Times New Roman"/>
          <w:sz w:val="24"/>
          <w:szCs w:val="24"/>
        </w:rPr>
      </w:pPr>
    </w:p>
    <w:sectPr w:rsidR="00765675" w:rsidRPr="000E1A86" w:rsidSect="00C71486">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700"/>
    <w:rsid w:val="00084442"/>
    <w:rsid w:val="000C60EF"/>
    <w:rsid w:val="000E1A86"/>
    <w:rsid w:val="000E74D7"/>
    <w:rsid w:val="001C22CE"/>
    <w:rsid w:val="00217C94"/>
    <w:rsid w:val="00241F68"/>
    <w:rsid w:val="003061DD"/>
    <w:rsid w:val="003C09E0"/>
    <w:rsid w:val="0046134A"/>
    <w:rsid w:val="004A1C68"/>
    <w:rsid w:val="004D6982"/>
    <w:rsid w:val="00543F63"/>
    <w:rsid w:val="005C1700"/>
    <w:rsid w:val="005F79E6"/>
    <w:rsid w:val="00721C50"/>
    <w:rsid w:val="007641E9"/>
    <w:rsid w:val="00765675"/>
    <w:rsid w:val="007D086E"/>
    <w:rsid w:val="00801702"/>
    <w:rsid w:val="00804FAF"/>
    <w:rsid w:val="00864FB9"/>
    <w:rsid w:val="008736CF"/>
    <w:rsid w:val="00954A9A"/>
    <w:rsid w:val="009621F1"/>
    <w:rsid w:val="009A0332"/>
    <w:rsid w:val="00A52283"/>
    <w:rsid w:val="00A96C27"/>
    <w:rsid w:val="00B666CD"/>
    <w:rsid w:val="00B83F07"/>
    <w:rsid w:val="00B858B0"/>
    <w:rsid w:val="00BD3C41"/>
    <w:rsid w:val="00C15B8B"/>
    <w:rsid w:val="00C71486"/>
    <w:rsid w:val="00E040B3"/>
    <w:rsid w:val="00E735F5"/>
    <w:rsid w:val="00EA1D72"/>
    <w:rsid w:val="00F8204B"/>
    <w:rsid w:val="00FD7C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2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3F07"/>
    <w:pPr>
      <w:spacing w:after="0" w:line="240" w:lineRule="auto"/>
    </w:pPr>
  </w:style>
  <w:style w:type="table" w:styleId="Reetkatablice">
    <w:name w:val="Table Grid"/>
    <w:basedOn w:val="Obinatablica"/>
    <w:uiPriority w:val="39"/>
    <w:rsid w:val="00B8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7BC2F-926B-4FC1-BEDA-8FB2C29C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1381</Words>
  <Characters>7875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Racunalo</cp:lastModifiedBy>
  <cp:revision>18</cp:revision>
  <cp:lastPrinted>2017-11-21T10:54:00Z</cp:lastPrinted>
  <dcterms:created xsi:type="dcterms:W3CDTF">2017-09-22T09:17:00Z</dcterms:created>
  <dcterms:modified xsi:type="dcterms:W3CDTF">2017-11-21T13:32:00Z</dcterms:modified>
</cp:coreProperties>
</file>